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E908F11" w14:textId="77777777" w:rsidR="0060509F" w:rsidRPr="00077E64" w:rsidRDefault="0060509F" w:rsidP="0060509F">
      <w:pPr>
        <w:pStyle w:val="1"/>
        <w:rPr>
          <w:rFonts w:hint="eastAsia"/>
        </w:rPr>
      </w:pPr>
      <w:bookmarkStart w:id="0" w:name="_Toc7445701"/>
      <w:proofErr w:type="spellStart"/>
      <w:r w:rsidRPr="00077E64">
        <w:rPr>
          <w:rFonts w:hint="eastAsia"/>
        </w:rPr>
        <w:t>三明学院学士学位论文作假行为处理办法</w:t>
      </w:r>
      <w:bookmarkEnd w:id="0"/>
      <w:proofErr w:type="spellEnd"/>
    </w:p>
    <w:p w14:paraId="5ACD3785" w14:textId="77777777" w:rsidR="0060509F" w:rsidRPr="004240AA" w:rsidRDefault="0060509F" w:rsidP="0060509F">
      <w:pPr>
        <w:spacing w:line="600" w:lineRule="exact"/>
        <w:jc w:val="center"/>
        <w:rPr>
          <w:rFonts w:ascii="宋体" w:eastAsia="楷体_GB2312" w:hAnsi="宋体" w:hint="eastAsia"/>
          <w:color w:val="000000"/>
          <w:sz w:val="28"/>
        </w:rPr>
      </w:pPr>
      <w:bookmarkStart w:id="1" w:name="_GoBack"/>
      <w:bookmarkEnd w:id="1"/>
      <w:r w:rsidRPr="004240AA">
        <w:rPr>
          <w:rFonts w:ascii="宋体" w:eastAsia="楷体_GB2312" w:hAnsi="宋体" w:hint="eastAsia"/>
          <w:color w:val="000000"/>
          <w:sz w:val="28"/>
        </w:rPr>
        <w:t>明院办发〔</w:t>
      </w:r>
      <w:r w:rsidRPr="004240AA">
        <w:rPr>
          <w:rFonts w:ascii="宋体" w:eastAsia="楷体_GB2312" w:hAnsi="宋体" w:hint="eastAsia"/>
          <w:color w:val="000000"/>
          <w:sz w:val="28"/>
        </w:rPr>
        <w:t>2018</w:t>
      </w:r>
      <w:r w:rsidRPr="004240AA">
        <w:rPr>
          <w:rFonts w:ascii="宋体" w:eastAsia="楷体_GB2312" w:hAnsi="宋体" w:hint="eastAsia"/>
          <w:color w:val="000000"/>
          <w:sz w:val="28"/>
        </w:rPr>
        <w:t>〕</w:t>
      </w:r>
      <w:r w:rsidRPr="004240AA">
        <w:rPr>
          <w:rFonts w:ascii="宋体" w:eastAsia="楷体_GB2312" w:hAnsi="宋体" w:hint="eastAsia"/>
          <w:color w:val="000000"/>
          <w:sz w:val="28"/>
        </w:rPr>
        <w:t>42</w:t>
      </w:r>
      <w:r w:rsidRPr="004240AA">
        <w:rPr>
          <w:rFonts w:ascii="宋体" w:eastAsia="楷体_GB2312" w:hAnsi="宋体" w:hint="eastAsia"/>
          <w:color w:val="000000"/>
          <w:sz w:val="28"/>
        </w:rPr>
        <w:t>号</w:t>
      </w:r>
    </w:p>
    <w:p w14:paraId="0DD7D9F0" w14:textId="77777777" w:rsidR="0060509F" w:rsidRPr="004240AA" w:rsidRDefault="0060509F" w:rsidP="0060509F">
      <w:pPr>
        <w:adjustRightInd w:val="0"/>
        <w:spacing w:line="400" w:lineRule="exact"/>
        <w:ind w:firstLineChars="200" w:firstLine="480"/>
        <w:textAlignment w:val="baseline"/>
        <w:rPr>
          <w:rFonts w:ascii="宋体" w:hAnsi="宋体" w:hint="eastAsia"/>
          <w:color w:val="000000"/>
          <w:sz w:val="24"/>
        </w:rPr>
      </w:pPr>
    </w:p>
    <w:p w14:paraId="2CD07FE4" w14:textId="77777777" w:rsidR="0060509F" w:rsidRPr="00527CC0" w:rsidRDefault="0060509F" w:rsidP="0060509F">
      <w:pPr>
        <w:spacing w:beforeLines="50" w:before="156" w:afterLines="50" w:after="156"/>
        <w:jc w:val="center"/>
        <w:rPr>
          <w:rFonts w:ascii="宋体" w:eastAsia="黑体" w:hAnsi="宋体" w:hint="eastAsia"/>
          <w:color w:val="000000"/>
          <w:sz w:val="28"/>
        </w:rPr>
      </w:pPr>
      <w:bookmarkStart w:id="2" w:name="_Toc282009199"/>
      <w:bookmarkStart w:id="3" w:name="_Toc278782903"/>
      <w:bookmarkStart w:id="4" w:name="_Toc287863595"/>
      <w:bookmarkStart w:id="5" w:name="_Toc283385890"/>
      <w:r w:rsidRPr="00527CC0">
        <w:rPr>
          <w:rFonts w:ascii="宋体" w:eastAsia="黑体" w:hAnsi="宋体" w:hint="eastAsia"/>
          <w:color w:val="000000"/>
          <w:sz w:val="28"/>
        </w:rPr>
        <w:t>第一章</w:t>
      </w:r>
      <w:r w:rsidRPr="00527CC0">
        <w:rPr>
          <w:rFonts w:ascii="宋体" w:eastAsia="黑体" w:hAnsi="宋体" w:hint="eastAsia"/>
          <w:color w:val="000000"/>
          <w:sz w:val="28"/>
        </w:rPr>
        <w:t xml:space="preserve"> </w:t>
      </w:r>
      <w:r w:rsidRPr="00527CC0">
        <w:rPr>
          <w:rFonts w:ascii="宋体" w:eastAsia="黑体" w:hAnsi="宋体" w:hint="eastAsia"/>
          <w:color w:val="000000"/>
          <w:sz w:val="28"/>
        </w:rPr>
        <w:t>总</w:t>
      </w:r>
      <w:r w:rsidRPr="00527CC0">
        <w:rPr>
          <w:rFonts w:ascii="宋体" w:eastAsia="黑体" w:hAnsi="宋体" w:hint="eastAsia"/>
          <w:color w:val="000000"/>
          <w:sz w:val="28"/>
        </w:rPr>
        <w:t xml:space="preserve">  </w:t>
      </w:r>
      <w:r w:rsidRPr="00527CC0">
        <w:rPr>
          <w:rFonts w:ascii="宋体" w:eastAsia="黑体" w:hAnsi="宋体" w:hint="eastAsia"/>
          <w:color w:val="000000"/>
          <w:sz w:val="28"/>
        </w:rPr>
        <w:t>则</w:t>
      </w:r>
    </w:p>
    <w:p w14:paraId="55C70E0A" w14:textId="77777777" w:rsidR="0060509F" w:rsidRPr="004240AA" w:rsidRDefault="0060509F" w:rsidP="0060509F">
      <w:pPr>
        <w:widowControl/>
        <w:adjustRightInd w:val="0"/>
        <w:spacing w:line="400" w:lineRule="exact"/>
        <w:ind w:firstLineChars="200" w:firstLine="480"/>
        <w:textAlignment w:val="baseline"/>
        <w:rPr>
          <w:rFonts w:hint="eastAsia"/>
          <w:color w:val="000000"/>
          <w:sz w:val="24"/>
        </w:rPr>
      </w:pPr>
      <w:r w:rsidRPr="004240AA">
        <w:rPr>
          <w:rFonts w:eastAsia="黑体" w:hint="eastAsia"/>
          <w:color w:val="000000"/>
          <w:sz w:val="24"/>
        </w:rPr>
        <w:t>第一条</w:t>
      </w:r>
      <w:r w:rsidRPr="004240AA">
        <w:rPr>
          <w:color w:val="000000"/>
          <w:sz w:val="24"/>
        </w:rPr>
        <w:t xml:space="preserve"> </w:t>
      </w:r>
      <w:r w:rsidRPr="004240AA">
        <w:rPr>
          <w:rFonts w:hint="eastAsia"/>
          <w:color w:val="000000"/>
          <w:sz w:val="24"/>
        </w:rPr>
        <w:t>为规范我校学士学位论文的管理，加强学术诚信建设，树立严谨求实的学风，提高人才培养质量，根据《中华人民共和国学位条例》、《中华人民共和国高等教育法》、教育部《学位论文作假行为处理办法》（教育部令第</w:t>
      </w:r>
      <w:r w:rsidRPr="004240AA">
        <w:rPr>
          <w:rFonts w:hint="eastAsia"/>
          <w:color w:val="000000"/>
          <w:sz w:val="24"/>
        </w:rPr>
        <w:t>34</w:t>
      </w:r>
      <w:r w:rsidRPr="004240AA">
        <w:rPr>
          <w:rFonts w:hint="eastAsia"/>
          <w:color w:val="000000"/>
          <w:sz w:val="24"/>
        </w:rPr>
        <w:t>号）等文件精神，制</w:t>
      </w:r>
      <w:bookmarkStart w:id="6" w:name="OLE_LINK2"/>
      <w:r w:rsidRPr="004240AA">
        <w:rPr>
          <w:rFonts w:hint="eastAsia"/>
          <w:color w:val="000000"/>
          <w:sz w:val="24"/>
        </w:rPr>
        <w:t>定</w:t>
      </w:r>
      <w:bookmarkEnd w:id="6"/>
      <w:r w:rsidRPr="004240AA">
        <w:rPr>
          <w:rFonts w:hint="eastAsia"/>
          <w:color w:val="000000"/>
          <w:sz w:val="24"/>
        </w:rPr>
        <w:t>本办法。</w:t>
      </w:r>
    </w:p>
    <w:p w14:paraId="50728906" w14:textId="77777777" w:rsidR="0060509F" w:rsidRPr="004240AA" w:rsidRDefault="0060509F" w:rsidP="0060509F">
      <w:pPr>
        <w:widowControl/>
        <w:adjustRightInd w:val="0"/>
        <w:spacing w:line="400" w:lineRule="exact"/>
        <w:ind w:firstLineChars="200" w:firstLine="480"/>
        <w:textAlignment w:val="baseline"/>
        <w:rPr>
          <w:rFonts w:hint="eastAsia"/>
          <w:color w:val="000000"/>
          <w:sz w:val="24"/>
        </w:rPr>
      </w:pPr>
      <w:r w:rsidRPr="004240AA">
        <w:rPr>
          <w:rFonts w:eastAsia="黑体" w:hint="eastAsia"/>
          <w:color w:val="000000"/>
          <w:sz w:val="24"/>
        </w:rPr>
        <w:t>第二条</w:t>
      </w:r>
      <w:r w:rsidRPr="004240AA">
        <w:rPr>
          <w:color w:val="000000"/>
          <w:sz w:val="24"/>
        </w:rPr>
        <w:t xml:space="preserve"> </w:t>
      </w:r>
      <w:r w:rsidRPr="004240AA">
        <w:rPr>
          <w:rFonts w:hint="eastAsia"/>
          <w:color w:val="000000"/>
          <w:sz w:val="24"/>
        </w:rPr>
        <w:t>学士学位申请人员应当恪守学术道德和学术规范，在教师指导下独立完成学士学位论文。指导教师是查处学位论文买卖、代写行为的第一责任人，要加强对学位申请人员进行学术道德、学术规范教育，加强对其学士学位论文研究及撰写过程予以指导，并对学士学位论文是否由其独立完成进行审查，确保原创性。</w:t>
      </w:r>
    </w:p>
    <w:p w14:paraId="54FF7A87" w14:textId="77777777" w:rsidR="0060509F" w:rsidRPr="004240AA" w:rsidRDefault="0060509F" w:rsidP="0060509F">
      <w:pPr>
        <w:widowControl/>
        <w:adjustRightInd w:val="0"/>
        <w:spacing w:line="400" w:lineRule="exact"/>
        <w:ind w:firstLineChars="200" w:firstLine="480"/>
        <w:textAlignment w:val="baseline"/>
        <w:rPr>
          <w:rFonts w:hint="eastAsia"/>
          <w:color w:val="000000"/>
          <w:sz w:val="24"/>
        </w:rPr>
      </w:pPr>
      <w:r w:rsidRPr="004240AA">
        <w:rPr>
          <w:rFonts w:eastAsia="黑体" w:hint="eastAsia"/>
          <w:color w:val="000000"/>
          <w:sz w:val="24"/>
        </w:rPr>
        <w:t>第三条</w:t>
      </w:r>
      <w:r w:rsidRPr="004240AA">
        <w:rPr>
          <w:color w:val="000000"/>
          <w:sz w:val="24"/>
        </w:rPr>
        <w:t xml:space="preserve"> </w:t>
      </w:r>
      <w:r w:rsidRPr="004240AA">
        <w:rPr>
          <w:rFonts w:hint="eastAsia"/>
          <w:color w:val="000000"/>
          <w:sz w:val="24"/>
        </w:rPr>
        <w:t>向我校申请学士学位所提交的本科学生毕业论文</w:t>
      </w:r>
      <w:r w:rsidRPr="004240AA">
        <w:rPr>
          <w:rFonts w:hint="eastAsia"/>
          <w:color w:val="000000"/>
          <w:sz w:val="24"/>
        </w:rPr>
        <w:t>(</w:t>
      </w:r>
      <w:r w:rsidRPr="004240AA">
        <w:rPr>
          <w:rFonts w:hint="eastAsia"/>
          <w:color w:val="000000"/>
          <w:sz w:val="24"/>
        </w:rPr>
        <w:t>毕业设计或其他毕业综合训练形式</w:t>
      </w:r>
      <w:r w:rsidRPr="004240AA">
        <w:rPr>
          <w:rFonts w:hint="eastAsia"/>
          <w:color w:val="000000"/>
          <w:sz w:val="24"/>
        </w:rPr>
        <w:t>)</w:t>
      </w:r>
      <w:r w:rsidRPr="004240AA">
        <w:rPr>
          <w:rFonts w:hint="eastAsia"/>
          <w:color w:val="000000"/>
          <w:sz w:val="24"/>
        </w:rPr>
        <w:t>（以下统称为学位论文），出现本办法所列作假情形的，依照本办法的规定处理。</w:t>
      </w:r>
    </w:p>
    <w:p w14:paraId="680C7497" w14:textId="77777777" w:rsidR="0060509F" w:rsidRPr="004240AA" w:rsidRDefault="0060509F" w:rsidP="0060509F">
      <w:pPr>
        <w:widowControl/>
        <w:adjustRightInd w:val="0"/>
        <w:spacing w:line="400" w:lineRule="exact"/>
        <w:ind w:firstLineChars="200" w:firstLine="480"/>
        <w:textAlignment w:val="baseline"/>
        <w:rPr>
          <w:rFonts w:hint="eastAsia"/>
          <w:color w:val="000000"/>
          <w:sz w:val="24"/>
        </w:rPr>
      </w:pPr>
      <w:r w:rsidRPr="004240AA">
        <w:rPr>
          <w:rFonts w:eastAsia="黑体" w:hint="eastAsia"/>
          <w:color w:val="000000"/>
          <w:sz w:val="24"/>
        </w:rPr>
        <w:t>第四条</w:t>
      </w:r>
      <w:r w:rsidRPr="004240AA">
        <w:rPr>
          <w:color w:val="000000"/>
          <w:sz w:val="24"/>
        </w:rPr>
        <w:t xml:space="preserve"> </w:t>
      </w:r>
      <w:r w:rsidRPr="004240AA">
        <w:rPr>
          <w:rFonts w:hint="eastAsia"/>
          <w:color w:val="000000"/>
          <w:sz w:val="24"/>
        </w:rPr>
        <w:t>本办法所称学位论文作假行为包括下列情形：</w:t>
      </w:r>
    </w:p>
    <w:p w14:paraId="40E1C61B" w14:textId="77777777" w:rsidR="0060509F" w:rsidRPr="004240AA" w:rsidRDefault="0060509F" w:rsidP="0060509F">
      <w:pPr>
        <w:adjustRightInd w:val="0"/>
        <w:spacing w:line="400" w:lineRule="exact"/>
        <w:ind w:firstLineChars="200" w:firstLine="480"/>
        <w:textAlignment w:val="baseline"/>
        <w:rPr>
          <w:rFonts w:ascii="宋体" w:hAnsi="宋体" w:hint="eastAsia"/>
          <w:color w:val="000000"/>
          <w:sz w:val="24"/>
        </w:rPr>
      </w:pPr>
      <w:r w:rsidRPr="004240AA">
        <w:rPr>
          <w:rFonts w:ascii="宋体" w:hAnsi="宋体" w:hint="eastAsia"/>
          <w:color w:val="000000"/>
          <w:sz w:val="24"/>
        </w:rPr>
        <w:t>(</w:t>
      </w:r>
      <w:proofErr w:type="gramStart"/>
      <w:r w:rsidRPr="004240AA">
        <w:rPr>
          <w:rFonts w:ascii="宋体" w:hAnsi="宋体" w:hint="eastAsia"/>
          <w:color w:val="000000"/>
          <w:sz w:val="24"/>
        </w:rPr>
        <w:t>一</w:t>
      </w:r>
      <w:proofErr w:type="gramEnd"/>
      <w:r w:rsidRPr="004240AA">
        <w:rPr>
          <w:rFonts w:ascii="宋体" w:hAnsi="宋体" w:hint="eastAsia"/>
          <w:color w:val="000000"/>
          <w:sz w:val="24"/>
        </w:rPr>
        <w:t>)购买、出售学位论文或者组织学位论文买卖的；</w:t>
      </w:r>
    </w:p>
    <w:p w14:paraId="3079E050" w14:textId="77777777" w:rsidR="0060509F" w:rsidRPr="004240AA" w:rsidRDefault="0060509F" w:rsidP="0060509F">
      <w:pPr>
        <w:adjustRightInd w:val="0"/>
        <w:spacing w:line="400" w:lineRule="exact"/>
        <w:ind w:firstLineChars="200" w:firstLine="480"/>
        <w:textAlignment w:val="baseline"/>
        <w:rPr>
          <w:rFonts w:ascii="宋体" w:hAnsi="宋体" w:hint="eastAsia"/>
          <w:color w:val="000000"/>
          <w:sz w:val="24"/>
        </w:rPr>
      </w:pPr>
      <w:r w:rsidRPr="004240AA">
        <w:rPr>
          <w:rFonts w:ascii="宋体" w:hAnsi="宋体" w:hint="eastAsia"/>
          <w:color w:val="000000"/>
          <w:sz w:val="24"/>
        </w:rPr>
        <w:t>(二)由他人代写、为他人代写学位论文或者组织学位论文代写的；</w:t>
      </w:r>
    </w:p>
    <w:p w14:paraId="4E9F231F" w14:textId="77777777" w:rsidR="0060509F" w:rsidRPr="004240AA" w:rsidRDefault="0060509F" w:rsidP="0060509F">
      <w:pPr>
        <w:adjustRightInd w:val="0"/>
        <w:spacing w:line="400" w:lineRule="exact"/>
        <w:ind w:firstLineChars="200" w:firstLine="480"/>
        <w:textAlignment w:val="baseline"/>
        <w:rPr>
          <w:rFonts w:ascii="宋体" w:hAnsi="宋体" w:hint="eastAsia"/>
          <w:color w:val="000000"/>
          <w:sz w:val="24"/>
        </w:rPr>
      </w:pPr>
      <w:r w:rsidRPr="004240AA">
        <w:rPr>
          <w:rFonts w:ascii="宋体" w:hAnsi="宋体" w:hint="eastAsia"/>
          <w:color w:val="000000"/>
          <w:sz w:val="24"/>
        </w:rPr>
        <w:t>(三)剽窃他人作品和学术成果的；</w:t>
      </w:r>
    </w:p>
    <w:p w14:paraId="4A132FBB" w14:textId="77777777" w:rsidR="0060509F" w:rsidRPr="004240AA" w:rsidRDefault="0060509F" w:rsidP="0060509F">
      <w:pPr>
        <w:adjustRightInd w:val="0"/>
        <w:spacing w:line="400" w:lineRule="exact"/>
        <w:ind w:firstLineChars="200" w:firstLine="480"/>
        <w:textAlignment w:val="baseline"/>
        <w:rPr>
          <w:rFonts w:ascii="宋体" w:hAnsi="宋体" w:hint="eastAsia"/>
          <w:color w:val="000000"/>
          <w:sz w:val="24"/>
        </w:rPr>
      </w:pPr>
      <w:r w:rsidRPr="004240AA">
        <w:rPr>
          <w:rFonts w:ascii="宋体" w:hAnsi="宋体" w:hint="eastAsia"/>
          <w:color w:val="000000"/>
          <w:sz w:val="24"/>
        </w:rPr>
        <w:t>(四)伪造数据的；</w:t>
      </w:r>
    </w:p>
    <w:p w14:paraId="5D1B001C" w14:textId="77777777" w:rsidR="0060509F" w:rsidRPr="004240AA" w:rsidRDefault="0060509F" w:rsidP="0060509F">
      <w:pPr>
        <w:adjustRightInd w:val="0"/>
        <w:spacing w:line="400" w:lineRule="exact"/>
        <w:ind w:firstLineChars="200" w:firstLine="480"/>
        <w:textAlignment w:val="baseline"/>
        <w:rPr>
          <w:rFonts w:ascii="宋体" w:hAnsi="宋体" w:hint="eastAsia"/>
          <w:color w:val="000000"/>
          <w:sz w:val="24"/>
        </w:rPr>
      </w:pPr>
      <w:r w:rsidRPr="004240AA">
        <w:rPr>
          <w:rFonts w:ascii="宋体" w:hAnsi="宋体" w:hint="eastAsia"/>
          <w:color w:val="000000"/>
          <w:sz w:val="24"/>
        </w:rPr>
        <w:t>(五)有其他严重学位论文作假行为的。</w:t>
      </w:r>
    </w:p>
    <w:p w14:paraId="6FE01094" w14:textId="77777777" w:rsidR="0060509F" w:rsidRPr="00527CC0" w:rsidRDefault="0060509F" w:rsidP="0060509F">
      <w:pPr>
        <w:spacing w:beforeLines="50" w:before="156" w:afterLines="50" w:after="156"/>
        <w:jc w:val="center"/>
        <w:rPr>
          <w:rFonts w:ascii="宋体" w:eastAsia="黑体" w:hAnsi="宋体" w:hint="eastAsia"/>
          <w:color w:val="000000"/>
          <w:sz w:val="28"/>
        </w:rPr>
      </w:pPr>
      <w:r w:rsidRPr="00527CC0">
        <w:rPr>
          <w:rFonts w:ascii="宋体" w:eastAsia="黑体" w:hAnsi="宋体" w:hint="eastAsia"/>
          <w:color w:val="000000"/>
          <w:sz w:val="28"/>
        </w:rPr>
        <w:t>第二章</w:t>
      </w:r>
      <w:r w:rsidRPr="00527CC0">
        <w:rPr>
          <w:rFonts w:ascii="宋体" w:eastAsia="黑体" w:hAnsi="宋体" w:hint="eastAsia"/>
          <w:color w:val="000000"/>
          <w:sz w:val="28"/>
        </w:rPr>
        <w:t xml:space="preserve"> </w:t>
      </w:r>
      <w:r w:rsidRPr="00527CC0">
        <w:rPr>
          <w:rFonts w:ascii="宋体" w:eastAsia="黑体" w:hAnsi="宋体" w:hint="eastAsia"/>
          <w:color w:val="000000"/>
          <w:sz w:val="28"/>
        </w:rPr>
        <w:t>作假行为认定机构及程序</w:t>
      </w:r>
    </w:p>
    <w:p w14:paraId="01E8F8E0" w14:textId="77777777" w:rsidR="0060509F" w:rsidRPr="004240AA" w:rsidRDefault="0060509F" w:rsidP="0060509F">
      <w:pPr>
        <w:widowControl/>
        <w:adjustRightInd w:val="0"/>
        <w:spacing w:line="400" w:lineRule="exact"/>
        <w:ind w:firstLineChars="200" w:firstLine="480"/>
        <w:textAlignment w:val="baseline"/>
        <w:rPr>
          <w:rFonts w:hint="eastAsia"/>
          <w:color w:val="000000"/>
          <w:sz w:val="24"/>
        </w:rPr>
      </w:pPr>
      <w:r w:rsidRPr="004240AA">
        <w:rPr>
          <w:rFonts w:eastAsia="黑体" w:hint="eastAsia"/>
          <w:color w:val="000000"/>
          <w:sz w:val="24"/>
        </w:rPr>
        <w:t>第五条</w:t>
      </w:r>
      <w:r w:rsidRPr="004240AA">
        <w:rPr>
          <w:color w:val="000000"/>
          <w:sz w:val="24"/>
        </w:rPr>
        <w:t xml:space="preserve"> </w:t>
      </w:r>
      <w:r w:rsidRPr="004240AA">
        <w:rPr>
          <w:rFonts w:hint="eastAsia"/>
          <w:color w:val="000000"/>
          <w:sz w:val="24"/>
        </w:rPr>
        <w:t>各学院毕业论文（设计）工作委员会分别依照各自的权限，负责对本学院毕业生学位论文作假行为进行认定，解决复议及存在争议事宜及对学位论文作假行为的审查；教务处负责学位论文作假行为认定工作的组织与管理；校学位评定委员会是学位论文作假行为认定的仲裁者。</w:t>
      </w:r>
    </w:p>
    <w:p w14:paraId="61A06DA2" w14:textId="77777777" w:rsidR="0060509F" w:rsidRPr="004240AA" w:rsidRDefault="0060509F" w:rsidP="0060509F">
      <w:pPr>
        <w:widowControl/>
        <w:adjustRightInd w:val="0"/>
        <w:spacing w:line="400" w:lineRule="exact"/>
        <w:ind w:firstLineChars="200" w:firstLine="480"/>
        <w:textAlignment w:val="baseline"/>
        <w:rPr>
          <w:rFonts w:hint="eastAsia"/>
          <w:color w:val="000000"/>
          <w:sz w:val="24"/>
        </w:rPr>
      </w:pPr>
      <w:r w:rsidRPr="004240AA">
        <w:rPr>
          <w:rFonts w:eastAsia="黑体" w:hint="eastAsia"/>
          <w:color w:val="000000"/>
          <w:sz w:val="24"/>
        </w:rPr>
        <w:t>第六条</w:t>
      </w:r>
      <w:r w:rsidRPr="004240AA">
        <w:rPr>
          <w:color w:val="000000"/>
          <w:sz w:val="24"/>
        </w:rPr>
        <w:t xml:space="preserve"> </w:t>
      </w:r>
      <w:r w:rsidRPr="004240AA">
        <w:rPr>
          <w:rFonts w:hint="eastAsia"/>
          <w:color w:val="000000"/>
          <w:sz w:val="24"/>
        </w:rPr>
        <w:t>各学院毕业论文（设计）工作委员会应对学位论文是否有作假行为进行审查，可以采用如下方法进行认真审查。</w:t>
      </w:r>
    </w:p>
    <w:p w14:paraId="629ACBE6" w14:textId="77777777" w:rsidR="0060509F" w:rsidRPr="004240AA" w:rsidRDefault="0060509F" w:rsidP="0060509F">
      <w:pPr>
        <w:adjustRightInd w:val="0"/>
        <w:spacing w:line="400" w:lineRule="exact"/>
        <w:ind w:firstLineChars="200" w:firstLine="480"/>
        <w:textAlignment w:val="baseline"/>
        <w:rPr>
          <w:rFonts w:ascii="宋体" w:hAnsi="宋体" w:hint="eastAsia"/>
          <w:color w:val="000000"/>
          <w:sz w:val="24"/>
        </w:rPr>
      </w:pPr>
      <w:r w:rsidRPr="004240AA">
        <w:rPr>
          <w:rFonts w:ascii="宋体" w:hAnsi="宋体" w:hint="eastAsia"/>
          <w:color w:val="000000"/>
          <w:sz w:val="24"/>
        </w:rPr>
        <w:t>(</w:t>
      </w:r>
      <w:proofErr w:type="gramStart"/>
      <w:r w:rsidRPr="004240AA">
        <w:rPr>
          <w:rFonts w:ascii="宋体" w:hAnsi="宋体" w:hint="eastAsia"/>
          <w:color w:val="000000"/>
          <w:sz w:val="24"/>
        </w:rPr>
        <w:t>一</w:t>
      </w:r>
      <w:proofErr w:type="gramEnd"/>
      <w:r w:rsidRPr="004240AA">
        <w:rPr>
          <w:rFonts w:ascii="宋体" w:hAnsi="宋体" w:hint="eastAsia"/>
          <w:color w:val="000000"/>
          <w:sz w:val="24"/>
        </w:rPr>
        <w:t>)学位论文交由评阅教师评阅或交由校外专家“双盲”评审（即学位论文</w:t>
      </w:r>
      <w:r w:rsidRPr="004240AA">
        <w:rPr>
          <w:rFonts w:ascii="宋体" w:hAnsi="宋体" w:hint="eastAsia"/>
          <w:color w:val="000000"/>
          <w:sz w:val="24"/>
        </w:rPr>
        <w:lastRenderedPageBreak/>
        <w:t>作者和指导教师姓名对专家保密，专家也实行匿名评审）；</w:t>
      </w:r>
    </w:p>
    <w:p w14:paraId="678D248C" w14:textId="77777777" w:rsidR="0060509F" w:rsidRPr="004240AA" w:rsidRDefault="0060509F" w:rsidP="0060509F">
      <w:pPr>
        <w:adjustRightInd w:val="0"/>
        <w:spacing w:line="400" w:lineRule="exact"/>
        <w:ind w:firstLineChars="200" w:firstLine="480"/>
        <w:textAlignment w:val="baseline"/>
        <w:rPr>
          <w:rFonts w:ascii="宋体" w:hAnsi="宋体" w:hint="eastAsia"/>
          <w:color w:val="000000"/>
          <w:sz w:val="24"/>
        </w:rPr>
      </w:pPr>
      <w:r w:rsidRPr="004240AA">
        <w:rPr>
          <w:rFonts w:ascii="宋体" w:hAnsi="宋体" w:hint="eastAsia"/>
          <w:color w:val="000000"/>
          <w:sz w:val="24"/>
        </w:rPr>
        <w:t>(二)利用检测软件对论文进行检测；</w:t>
      </w:r>
    </w:p>
    <w:p w14:paraId="2CC00193" w14:textId="77777777" w:rsidR="0060509F" w:rsidRPr="004240AA" w:rsidRDefault="0060509F" w:rsidP="0060509F">
      <w:pPr>
        <w:adjustRightInd w:val="0"/>
        <w:spacing w:line="400" w:lineRule="exact"/>
        <w:ind w:firstLineChars="200" w:firstLine="480"/>
        <w:textAlignment w:val="baseline"/>
        <w:rPr>
          <w:rFonts w:ascii="宋体" w:hAnsi="宋体" w:hint="eastAsia"/>
          <w:color w:val="000000"/>
          <w:sz w:val="24"/>
        </w:rPr>
      </w:pPr>
      <w:r w:rsidRPr="004240AA">
        <w:rPr>
          <w:rFonts w:ascii="宋体" w:hAnsi="宋体" w:hint="eastAsia"/>
          <w:color w:val="000000"/>
          <w:sz w:val="24"/>
        </w:rPr>
        <w:t>(三)交叉使用或者同时使用前述两种方法。</w:t>
      </w:r>
    </w:p>
    <w:p w14:paraId="5D0941C3" w14:textId="77777777" w:rsidR="0060509F" w:rsidRPr="004240AA" w:rsidRDefault="0060509F" w:rsidP="0060509F">
      <w:pPr>
        <w:widowControl/>
        <w:adjustRightInd w:val="0"/>
        <w:spacing w:line="400" w:lineRule="exact"/>
        <w:ind w:firstLineChars="200" w:firstLine="480"/>
        <w:textAlignment w:val="baseline"/>
        <w:rPr>
          <w:rFonts w:hint="eastAsia"/>
          <w:color w:val="000000"/>
          <w:sz w:val="24"/>
        </w:rPr>
      </w:pPr>
      <w:r w:rsidRPr="004240AA">
        <w:rPr>
          <w:rFonts w:eastAsia="黑体" w:hint="eastAsia"/>
          <w:color w:val="000000"/>
          <w:sz w:val="24"/>
        </w:rPr>
        <w:t>第七条</w:t>
      </w:r>
      <w:r w:rsidRPr="004240AA">
        <w:rPr>
          <w:color w:val="000000"/>
          <w:sz w:val="24"/>
        </w:rPr>
        <w:t xml:space="preserve"> </w:t>
      </w:r>
      <w:r w:rsidRPr="004240AA">
        <w:rPr>
          <w:rFonts w:hint="eastAsia"/>
          <w:color w:val="000000"/>
          <w:sz w:val="24"/>
        </w:rPr>
        <w:t>学位论文作假行为的认定程序</w:t>
      </w:r>
    </w:p>
    <w:p w14:paraId="472CBC1E" w14:textId="77777777" w:rsidR="0060509F" w:rsidRPr="004240AA" w:rsidRDefault="0060509F" w:rsidP="0060509F">
      <w:pPr>
        <w:adjustRightInd w:val="0"/>
        <w:spacing w:line="400" w:lineRule="exact"/>
        <w:ind w:firstLineChars="200" w:firstLine="480"/>
        <w:textAlignment w:val="baseline"/>
        <w:rPr>
          <w:rFonts w:ascii="宋体" w:hAnsi="宋体" w:hint="eastAsia"/>
          <w:color w:val="000000"/>
          <w:sz w:val="24"/>
        </w:rPr>
      </w:pPr>
      <w:r w:rsidRPr="004240AA">
        <w:rPr>
          <w:rFonts w:ascii="宋体" w:hAnsi="宋体" w:hint="eastAsia"/>
          <w:color w:val="000000"/>
          <w:sz w:val="24"/>
        </w:rPr>
        <w:t>(</w:t>
      </w:r>
      <w:proofErr w:type="gramStart"/>
      <w:r w:rsidRPr="004240AA">
        <w:rPr>
          <w:rFonts w:ascii="宋体" w:hAnsi="宋体" w:hint="eastAsia"/>
          <w:color w:val="000000"/>
          <w:sz w:val="24"/>
        </w:rPr>
        <w:t>一</w:t>
      </w:r>
      <w:proofErr w:type="gramEnd"/>
      <w:r w:rsidRPr="004240AA">
        <w:rPr>
          <w:rFonts w:ascii="宋体" w:hAnsi="宋体" w:hint="eastAsia"/>
          <w:color w:val="000000"/>
          <w:sz w:val="24"/>
        </w:rPr>
        <w:t>)有下列情形之一者，直接认定该学位论文作假：</w:t>
      </w:r>
    </w:p>
    <w:p w14:paraId="1A39A26B" w14:textId="77777777" w:rsidR="0060509F" w:rsidRPr="004240AA" w:rsidRDefault="0060509F" w:rsidP="0060509F">
      <w:pPr>
        <w:adjustRightInd w:val="0"/>
        <w:spacing w:line="400" w:lineRule="exact"/>
        <w:ind w:firstLineChars="200" w:firstLine="480"/>
        <w:textAlignment w:val="baseline"/>
        <w:rPr>
          <w:rFonts w:ascii="宋体" w:hAnsi="宋体" w:hint="eastAsia"/>
          <w:color w:val="000000"/>
          <w:sz w:val="24"/>
        </w:rPr>
      </w:pPr>
      <w:r w:rsidRPr="004240AA">
        <w:rPr>
          <w:rFonts w:ascii="宋体" w:hAnsi="宋体" w:hint="eastAsia"/>
          <w:color w:val="000000"/>
          <w:sz w:val="24"/>
        </w:rPr>
        <w:t>1.在学位论文评审阶段，评阅教师或专家认定作假；</w:t>
      </w:r>
    </w:p>
    <w:p w14:paraId="30189C58" w14:textId="77777777" w:rsidR="0060509F" w:rsidRPr="004240AA" w:rsidRDefault="0060509F" w:rsidP="0060509F">
      <w:pPr>
        <w:adjustRightInd w:val="0"/>
        <w:spacing w:line="400" w:lineRule="exact"/>
        <w:ind w:firstLineChars="200" w:firstLine="480"/>
        <w:textAlignment w:val="baseline"/>
        <w:rPr>
          <w:rFonts w:ascii="宋体" w:hAnsi="宋体" w:hint="eastAsia"/>
          <w:color w:val="000000"/>
          <w:sz w:val="24"/>
        </w:rPr>
      </w:pPr>
      <w:r w:rsidRPr="004240AA">
        <w:rPr>
          <w:rFonts w:ascii="宋体" w:hAnsi="宋体" w:hint="eastAsia"/>
          <w:color w:val="000000"/>
          <w:sz w:val="24"/>
        </w:rPr>
        <w:t>2.在预答辩或答辩阶段，各学院答辩工作小组认定作假；</w:t>
      </w:r>
    </w:p>
    <w:p w14:paraId="3B329BA9" w14:textId="77777777" w:rsidR="0060509F" w:rsidRPr="004240AA" w:rsidRDefault="0060509F" w:rsidP="0060509F">
      <w:pPr>
        <w:adjustRightInd w:val="0"/>
        <w:spacing w:line="400" w:lineRule="exact"/>
        <w:ind w:firstLineChars="200" w:firstLine="480"/>
        <w:textAlignment w:val="baseline"/>
        <w:rPr>
          <w:rFonts w:ascii="宋体" w:hAnsi="宋体" w:hint="eastAsia"/>
          <w:color w:val="000000"/>
          <w:sz w:val="24"/>
        </w:rPr>
      </w:pPr>
      <w:r w:rsidRPr="004240AA">
        <w:rPr>
          <w:rFonts w:ascii="宋体" w:hAnsi="宋体" w:hint="eastAsia"/>
          <w:color w:val="000000"/>
          <w:sz w:val="24"/>
        </w:rPr>
        <w:t>3.校学位评定委员会或各学院毕业论文（设计）工作委员会认定作假。</w:t>
      </w:r>
    </w:p>
    <w:p w14:paraId="1F8A6502" w14:textId="77777777" w:rsidR="0060509F" w:rsidRPr="004240AA" w:rsidRDefault="0060509F" w:rsidP="0060509F">
      <w:pPr>
        <w:adjustRightInd w:val="0"/>
        <w:spacing w:line="400" w:lineRule="exact"/>
        <w:ind w:firstLineChars="200" w:firstLine="480"/>
        <w:textAlignment w:val="baseline"/>
        <w:rPr>
          <w:rFonts w:ascii="宋体" w:hAnsi="宋体" w:hint="eastAsia"/>
          <w:color w:val="000000"/>
          <w:sz w:val="24"/>
        </w:rPr>
      </w:pPr>
      <w:r w:rsidRPr="004240AA">
        <w:rPr>
          <w:rFonts w:ascii="宋体" w:hAnsi="宋体" w:hint="eastAsia"/>
          <w:color w:val="000000"/>
          <w:sz w:val="24"/>
        </w:rPr>
        <w:t>(二)根据校内学位论文抽查审核或者他人举报提供的学位论文具有作假行为的，各学院毕业论文（设计）工作委员会负责对学位论文是否存在作假行为以及作假程度进行认定。</w:t>
      </w:r>
    </w:p>
    <w:p w14:paraId="1B51C390" w14:textId="77777777" w:rsidR="0060509F" w:rsidRPr="004240AA" w:rsidRDefault="0060509F" w:rsidP="0060509F">
      <w:pPr>
        <w:adjustRightInd w:val="0"/>
        <w:spacing w:line="400" w:lineRule="exact"/>
        <w:ind w:firstLineChars="200" w:firstLine="480"/>
        <w:textAlignment w:val="baseline"/>
        <w:rPr>
          <w:rFonts w:ascii="宋体" w:hAnsi="宋体" w:hint="eastAsia"/>
          <w:color w:val="000000"/>
          <w:sz w:val="24"/>
        </w:rPr>
      </w:pPr>
      <w:r w:rsidRPr="004240AA">
        <w:rPr>
          <w:rFonts w:ascii="宋体" w:hAnsi="宋体" w:hint="eastAsia"/>
          <w:color w:val="000000"/>
          <w:sz w:val="24"/>
        </w:rPr>
        <w:t>(三)各学院毕业论文（设计）工作委员会填写《学士学位论文作假行为认定及处理意见表》，并上报校学位评定委员会办公室备案。</w:t>
      </w:r>
    </w:p>
    <w:p w14:paraId="2AC829E1" w14:textId="77777777" w:rsidR="0060509F" w:rsidRPr="004240AA" w:rsidRDefault="0060509F" w:rsidP="0060509F">
      <w:pPr>
        <w:adjustRightInd w:val="0"/>
        <w:spacing w:line="400" w:lineRule="exact"/>
        <w:ind w:firstLineChars="200" w:firstLine="480"/>
        <w:textAlignment w:val="baseline"/>
        <w:rPr>
          <w:rFonts w:ascii="宋体" w:hAnsi="宋体" w:hint="eastAsia"/>
          <w:color w:val="000000"/>
          <w:sz w:val="24"/>
        </w:rPr>
      </w:pPr>
      <w:r w:rsidRPr="004240AA">
        <w:rPr>
          <w:rFonts w:ascii="宋体" w:hAnsi="宋体" w:hint="eastAsia"/>
          <w:color w:val="000000"/>
          <w:sz w:val="24"/>
        </w:rPr>
        <w:t>(四)各学院毕业论文（设计）工作委员会在认定结果和处理决定形成后五日内，书面通知学位申请人。</w:t>
      </w:r>
    </w:p>
    <w:p w14:paraId="5BFB69EA" w14:textId="77777777" w:rsidR="0060509F" w:rsidRPr="004240AA" w:rsidRDefault="0060509F" w:rsidP="0060509F">
      <w:pPr>
        <w:adjustRightInd w:val="0"/>
        <w:spacing w:line="400" w:lineRule="exact"/>
        <w:ind w:firstLineChars="200" w:firstLine="480"/>
        <w:textAlignment w:val="baseline"/>
        <w:rPr>
          <w:rFonts w:ascii="宋体" w:hAnsi="宋体" w:hint="eastAsia"/>
          <w:color w:val="000000"/>
          <w:sz w:val="24"/>
        </w:rPr>
      </w:pPr>
      <w:r w:rsidRPr="004240AA">
        <w:rPr>
          <w:rFonts w:ascii="宋体" w:hAnsi="宋体" w:hint="eastAsia"/>
          <w:color w:val="000000"/>
          <w:sz w:val="24"/>
        </w:rPr>
        <w:t>(五)学位申请人如对认定和处理结果有疑义，可按规定填写《学士学位论文复审表》，向校学位评定委员会提出书面复审申请。校学位评定委员会办公室负责组织复审的认定工作，并做出最终处理意见。</w:t>
      </w:r>
    </w:p>
    <w:p w14:paraId="571B134B" w14:textId="77777777" w:rsidR="0060509F" w:rsidRPr="004240AA" w:rsidRDefault="0060509F" w:rsidP="0060509F">
      <w:pPr>
        <w:adjustRightInd w:val="0"/>
        <w:spacing w:line="400" w:lineRule="exact"/>
        <w:ind w:firstLineChars="200" w:firstLine="480"/>
        <w:textAlignment w:val="baseline"/>
        <w:rPr>
          <w:rFonts w:ascii="宋体" w:hAnsi="宋体" w:hint="eastAsia"/>
          <w:color w:val="000000"/>
          <w:sz w:val="24"/>
        </w:rPr>
      </w:pPr>
      <w:r w:rsidRPr="004240AA">
        <w:rPr>
          <w:rFonts w:ascii="宋体" w:hAnsi="宋体" w:hint="eastAsia"/>
          <w:color w:val="000000"/>
          <w:sz w:val="24"/>
        </w:rPr>
        <w:t>(六)校学位评定委员会办公室必须在学位论文作假行为处理结束后的30 天内，填写《学士学位论文作假行为处理备案信息表》，将处理情况通过“信息平台”报教育部学位管理与研究生教育司备案。</w:t>
      </w:r>
    </w:p>
    <w:p w14:paraId="44C0038E" w14:textId="77777777" w:rsidR="0060509F" w:rsidRPr="00527CC0" w:rsidRDefault="0060509F" w:rsidP="0060509F">
      <w:pPr>
        <w:spacing w:beforeLines="50" w:before="156" w:afterLines="50" w:after="156"/>
        <w:jc w:val="center"/>
        <w:rPr>
          <w:rFonts w:ascii="宋体" w:eastAsia="黑体" w:hAnsi="宋体" w:hint="eastAsia"/>
          <w:color w:val="000000"/>
          <w:sz w:val="28"/>
        </w:rPr>
      </w:pPr>
      <w:r w:rsidRPr="00527CC0">
        <w:rPr>
          <w:rFonts w:ascii="宋体" w:eastAsia="黑体" w:hAnsi="宋体" w:hint="eastAsia"/>
          <w:color w:val="000000"/>
          <w:sz w:val="28"/>
        </w:rPr>
        <w:t>第三章</w:t>
      </w:r>
      <w:r w:rsidRPr="00527CC0">
        <w:rPr>
          <w:rFonts w:ascii="宋体" w:eastAsia="黑体" w:hAnsi="宋体" w:hint="eastAsia"/>
          <w:color w:val="000000"/>
          <w:sz w:val="28"/>
        </w:rPr>
        <w:t xml:space="preserve"> </w:t>
      </w:r>
      <w:r w:rsidRPr="00527CC0">
        <w:rPr>
          <w:rFonts w:ascii="宋体" w:eastAsia="黑体" w:hAnsi="宋体" w:hint="eastAsia"/>
          <w:color w:val="000000"/>
          <w:sz w:val="28"/>
        </w:rPr>
        <w:t>作假行为的责任及处理</w:t>
      </w:r>
    </w:p>
    <w:p w14:paraId="15553A3A" w14:textId="77777777" w:rsidR="0060509F" w:rsidRPr="004240AA" w:rsidRDefault="0060509F" w:rsidP="0060509F">
      <w:pPr>
        <w:widowControl/>
        <w:adjustRightInd w:val="0"/>
        <w:spacing w:line="400" w:lineRule="exact"/>
        <w:ind w:firstLineChars="200" w:firstLine="480"/>
        <w:textAlignment w:val="baseline"/>
        <w:rPr>
          <w:rFonts w:hint="eastAsia"/>
          <w:color w:val="000000"/>
          <w:sz w:val="24"/>
        </w:rPr>
      </w:pPr>
      <w:r w:rsidRPr="004240AA">
        <w:rPr>
          <w:rFonts w:eastAsia="黑体" w:hint="eastAsia"/>
          <w:color w:val="000000"/>
          <w:sz w:val="24"/>
        </w:rPr>
        <w:t>第八条</w:t>
      </w:r>
      <w:r w:rsidRPr="004240AA">
        <w:rPr>
          <w:color w:val="000000"/>
          <w:sz w:val="24"/>
        </w:rPr>
        <w:t xml:space="preserve"> </w:t>
      </w:r>
      <w:r w:rsidRPr="004240AA">
        <w:rPr>
          <w:rFonts w:hint="eastAsia"/>
          <w:color w:val="000000"/>
          <w:sz w:val="24"/>
        </w:rPr>
        <w:t>学位论文被认定为具有作假行为的，由校学位评定委员会根据该行为的性质与情节轻重，</w:t>
      </w:r>
      <w:proofErr w:type="gramStart"/>
      <w:r w:rsidRPr="004240AA">
        <w:rPr>
          <w:rFonts w:hint="eastAsia"/>
          <w:color w:val="000000"/>
          <w:sz w:val="24"/>
        </w:rPr>
        <w:t>作出</w:t>
      </w:r>
      <w:proofErr w:type="gramEnd"/>
      <w:r w:rsidRPr="004240AA">
        <w:rPr>
          <w:rFonts w:hint="eastAsia"/>
          <w:color w:val="000000"/>
          <w:sz w:val="24"/>
        </w:rPr>
        <w:t>以下处理：</w:t>
      </w:r>
    </w:p>
    <w:p w14:paraId="01A77C2B" w14:textId="77777777" w:rsidR="0060509F" w:rsidRPr="004240AA" w:rsidRDefault="0060509F" w:rsidP="0060509F">
      <w:pPr>
        <w:adjustRightInd w:val="0"/>
        <w:spacing w:line="400" w:lineRule="exact"/>
        <w:ind w:firstLineChars="200" w:firstLine="480"/>
        <w:textAlignment w:val="baseline"/>
        <w:rPr>
          <w:rFonts w:ascii="宋体" w:hAnsi="宋体" w:hint="eastAsia"/>
          <w:color w:val="000000"/>
          <w:sz w:val="24"/>
        </w:rPr>
      </w:pPr>
      <w:r w:rsidRPr="004240AA">
        <w:rPr>
          <w:rFonts w:ascii="宋体" w:hAnsi="宋体" w:hint="eastAsia"/>
          <w:color w:val="000000"/>
          <w:sz w:val="24"/>
        </w:rPr>
        <w:t>(</w:t>
      </w:r>
      <w:proofErr w:type="gramStart"/>
      <w:r w:rsidRPr="004240AA">
        <w:rPr>
          <w:rFonts w:ascii="宋体" w:hAnsi="宋体" w:hint="eastAsia"/>
          <w:color w:val="000000"/>
          <w:sz w:val="24"/>
        </w:rPr>
        <w:t>一</w:t>
      </w:r>
      <w:proofErr w:type="gramEnd"/>
      <w:r w:rsidRPr="004240AA">
        <w:rPr>
          <w:rFonts w:ascii="宋体" w:hAnsi="宋体" w:hint="eastAsia"/>
          <w:color w:val="000000"/>
          <w:sz w:val="24"/>
        </w:rPr>
        <w:t>)经过检测学位论文复制比达到20 %且未超过35 %，或引用他人受保护的观点、方案、资料、数据等，不加注释说明出处的，责令作者对论文进行修改，并在学校限定的时间内提交。经重新审查合格后，方可准</w:t>
      </w:r>
      <w:proofErr w:type="gramStart"/>
      <w:r w:rsidRPr="004240AA">
        <w:rPr>
          <w:rFonts w:ascii="宋体" w:hAnsi="宋体" w:hint="eastAsia"/>
          <w:color w:val="000000"/>
          <w:sz w:val="24"/>
        </w:rPr>
        <w:t>允作者</w:t>
      </w:r>
      <w:proofErr w:type="gramEnd"/>
      <w:r w:rsidRPr="004240AA">
        <w:rPr>
          <w:rFonts w:ascii="宋体" w:hAnsi="宋体" w:hint="eastAsia"/>
          <w:color w:val="000000"/>
          <w:sz w:val="24"/>
        </w:rPr>
        <w:t>参加学位论文答辩,但不得参评优秀毕业论文；未在限定时间内提交修改论文或修改后仍未通过审查者，责令重做学位论文，答辩延期一年，但必须在学校规定最长修业年限内完成。</w:t>
      </w:r>
    </w:p>
    <w:p w14:paraId="115340D6" w14:textId="77777777" w:rsidR="0060509F" w:rsidRPr="004240AA" w:rsidRDefault="0060509F" w:rsidP="0060509F">
      <w:pPr>
        <w:adjustRightInd w:val="0"/>
        <w:spacing w:line="400" w:lineRule="exact"/>
        <w:ind w:firstLineChars="200" w:firstLine="480"/>
        <w:textAlignment w:val="baseline"/>
        <w:rPr>
          <w:rFonts w:ascii="宋体" w:hAnsi="宋体" w:hint="eastAsia"/>
          <w:color w:val="000000"/>
          <w:sz w:val="24"/>
        </w:rPr>
      </w:pPr>
      <w:r w:rsidRPr="004240AA">
        <w:rPr>
          <w:rFonts w:ascii="宋体" w:hAnsi="宋体" w:hint="eastAsia"/>
          <w:color w:val="000000"/>
          <w:sz w:val="24"/>
        </w:rPr>
        <w:t>(二)经过检测学位论文复制比超过35 %且未超过50 %；改变成果的类型将他人完成的成果当作自己独立完成的成果；不改变成果的类型，但是利用成果中受著作权保护的成分并改变成果的具体表现形式，将他人完成的成果当作自己独</w:t>
      </w:r>
      <w:r w:rsidRPr="004240AA">
        <w:rPr>
          <w:rFonts w:ascii="宋体" w:hAnsi="宋体" w:hint="eastAsia"/>
          <w:color w:val="000000"/>
          <w:sz w:val="24"/>
        </w:rPr>
        <w:lastRenderedPageBreak/>
        <w:t>立完成的成果；在学位论文中剽窃他人作品和学术成果或捏造或篡改研究成果、调查数据、实验数据或文献资料的，责令重做学位论文，答辩延期一年，但必须在学校规定最长修业年限内完成。</w:t>
      </w:r>
    </w:p>
    <w:p w14:paraId="41EB0299" w14:textId="77777777" w:rsidR="0060509F" w:rsidRPr="004240AA" w:rsidRDefault="0060509F" w:rsidP="0060509F">
      <w:pPr>
        <w:adjustRightInd w:val="0"/>
        <w:spacing w:line="400" w:lineRule="exact"/>
        <w:ind w:firstLineChars="200" w:firstLine="480"/>
        <w:textAlignment w:val="baseline"/>
        <w:rPr>
          <w:rFonts w:ascii="宋体" w:hAnsi="宋体" w:hint="eastAsia"/>
          <w:color w:val="000000"/>
          <w:sz w:val="24"/>
        </w:rPr>
      </w:pPr>
      <w:r w:rsidRPr="004240AA">
        <w:rPr>
          <w:rFonts w:ascii="宋体" w:hAnsi="宋体" w:hint="eastAsia"/>
          <w:color w:val="000000"/>
          <w:sz w:val="24"/>
        </w:rPr>
        <w:t>(三)经过检测学位论文复制比超过50 %；购买或由他人代写学位论文的；原封不动地复制他人成果的，该毕业生作结业处理。</w:t>
      </w:r>
    </w:p>
    <w:p w14:paraId="6FCF770A" w14:textId="77777777" w:rsidR="0060509F" w:rsidRPr="004240AA" w:rsidRDefault="0060509F" w:rsidP="0060509F">
      <w:pPr>
        <w:adjustRightInd w:val="0"/>
        <w:spacing w:line="400" w:lineRule="exact"/>
        <w:ind w:firstLineChars="200" w:firstLine="480"/>
        <w:textAlignment w:val="baseline"/>
        <w:rPr>
          <w:rFonts w:ascii="宋体" w:hAnsi="宋体" w:hint="eastAsia"/>
          <w:color w:val="000000"/>
          <w:sz w:val="24"/>
        </w:rPr>
      </w:pPr>
      <w:r w:rsidRPr="004240AA">
        <w:rPr>
          <w:rFonts w:ascii="宋体" w:hAnsi="宋体" w:hint="eastAsia"/>
          <w:color w:val="000000"/>
          <w:sz w:val="24"/>
        </w:rPr>
        <w:t>(四)因被认定为学位论文作假，责令延期答辩的，在第二次申请过程中，再次有作假行为的，取消其学位申请资格。申请人员为在职人员的，通报其所在单位。</w:t>
      </w:r>
    </w:p>
    <w:p w14:paraId="0516BFDC" w14:textId="77777777" w:rsidR="0060509F" w:rsidRPr="004240AA" w:rsidRDefault="0060509F" w:rsidP="0060509F">
      <w:pPr>
        <w:adjustRightInd w:val="0"/>
        <w:spacing w:line="400" w:lineRule="exact"/>
        <w:ind w:firstLineChars="200" w:firstLine="480"/>
        <w:textAlignment w:val="baseline"/>
        <w:rPr>
          <w:rFonts w:ascii="宋体" w:hAnsi="宋体" w:hint="eastAsia"/>
          <w:color w:val="000000"/>
          <w:sz w:val="24"/>
        </w:rPr>
      </w:pPr>
      <w:r w:rsidRPr="004240AA">
        <w:rPr>
          <w:rFonts w:ascii="宋体" w:hAnsi="宋体" w:hint="eastAsia"/>
          <w:color w:val="000000"/>
          <w:sz w:val="24"/>
        </w:rPr>
        <w:t>(五)为他人代写学位论文、出售学位论文或者组织学位论文买卖、代写的人员，属于在读学生的，给予纪律处分，情节严重的开除学籍；属于本校教师、工作人员的，按学校相关规定处理。</w:t>
      </w:r>
    </w:p>
    <w:p w14:paraId="54CB0CE6" w14:textId="77777777" w:rsidR="0060509F" w:rsidRPr="004240AA" w:rsidRDefault="0060509F" w:rsidP="0060509F">
      <w:pPr>
        <w:adjustRightInd w:val="0"/>
        <w:spacing w:line="400" w:lineRule="exact"/>
        <w:ind w:firstLineChars="200" w:firstLine="480"/>
        <w:textAlignment w:val="baseline"/>
        <w:rPr>
          <w:rFonts w:ascii="宋体" w:hAnsi="宋体" w:hint="eastAsia"/>
          <w:color w:val="000000"/>
          <w:sz w:val="24"/>
        </w:rPr>
      </w:pPr>
      <w:r w:rsidRPr="004240AA">
        <w:rPr>
          <w:rFonts w:ascii="宋体" w:hAnsi="宋体" w:hint="eastAsia"/>
          <w:color w:val="000000"/>
          <w:sz w:val="24"/>
        </w:rPr>
        <w:t>(六)对已授予学位人员的学位论文，发现有作假行为的，将通报其所在单位，并依法撤销其学位，注销学位证书。</w:t>
      </w:r>
    </w:p>
    <w:p w14:paraId="0CBAB351" w14:textId="77777777" w:rsidR="0060509F" w:rsidRPr="004240AA" w:rsidRDefault="0060509F" w:rsidP="0060509F">
      <w:pPr>
        <w:widowControl/>
        <w:adjustRightInd w:val="0"/>
        <w:spacing w:line="400" w:lineRule="exact"/>
        <w:ind w:firstLineChars="200" w:firstLine="480"/>
        <w:textAlignment w:val="baseline"/>
        <w:rPr>
          <w:rFonts w:hint="eastAsia"/>
          <w:color w:val="000000"/>
          <w:sz w:val="24"/>
        </w:rPr>
      </w:pPr>
      <w:r w:rsidRPr="004240AA">
        <w:rPr>
          <w:rFonts w:eastAsia="黑体" w:hint="eastAsia"/>
          <w:color w:val="000000"/>
          <w:sz w:val="24"/>
        </w:rPr>
        <w:t>第九条</w:t>
      </w:r>
      <w:r w:rsidRPr="004240AA">
        <w:rPr>
          <w:color w:val="000000"/>
          <w:sz w:val="24"/>
        </w:rPr>
        <w:t xml:space="preserve"> </w:t>
      </w:r>
      <w:r w:rsidRPr="004240AA">
        <w:rPr>
          <w:rFonts w:hint="eastAsia"/>
          <w:color w:val="000000"/>
          <w:sz w:val="24"/>
        </w:rPr>
        <w:t>对相关责任人的处理</w:t>
      </w:r>
    </w:p>
    <w:p w14:paraId="717DE325" w14:textId="77777777" w:rsidR="0060509F" w:rsidRPr="004240AA" w:rsidRDefault="0060509F" w:rsidP="0060509F">
      <w:pPr>
        <w:adjustRightInd w:val="0"/>
        <w:spacing w:line="400" w:lineRule="exact"/>
        <w:ind w:firstLineChars="200" w:firstLine="480"/>
        <w:textAlignment w:val="baseline"/>
        <w:rPr>
          <w:rFonts w:ascii="宋体" w:hAnsi="宋体" w:hint="eastAsia"/>
          <w:color w:val="000000"/>
          <w:sz w:val="24"/>
        </w:rPr>
      </w:pPr>
      <w:r w:rsidRPr="004240AA">
        <w:rPr>
          <w:rFonts w:ascii="宋体" w:hAnsi="宋体" w:hint="eastAsia"/>
          <w:color w:val="000000"/>
          <w:sz w:val="24"/>
        </w:rPr>
        <w:t>(</w:t>
      </w:r>
      <w:proofErr w:type="gramStart"/>
      <w:r w:rsidRPr="004240AA">
        <w:rPr>
          <w:rFonts w:ascii="宋体" w:hAnsi="宋体" w:hint="eastAsia"/>
          <w:color w:val="000000"/>
          <w:sz w:val="24"/>
        </w:rPr>
        <w:t>一</w:t>
      </w:r>
      <w:proofErr w:type="gramEnd"/>
      <w:r w:rsidRPr="004240AA">
        <w:rPr>
          <w:rFonts w:ascii="宋体" w:hAnsi="宋体" w:hint="eastAsia"/>
          <w:color w:val="000000"/>
          <w:sz w:val="24"/>
        </w:rPr>
        <w:t>)指导教师未履行学术道德和学术规范教育、论文指导和审查把关等职责，其指导的学位论文存在作假情形的，应视其情节的轻重和造成的后果，给予相应的处分；情节严重的，可按审批程序撤销其指导教师资格，并按学校相关规定处理。</w:t>
      </w:r>
    </w:p>
    <w:p w14:paraId="057FEF8A" w14:textId="77777777" w:rsidR="0060509F" w:rsidRPr="004240AA" w:rsidRDefault="0060509F" w:rsidP="0060509F">
      <w:pPr>
        <w:adjustRightInd w:val="0"/>
        <w:spacing w:line="400" w:lineRule="exact"/>
        <w:ind w:firstLineChars="200" w:firstLine="480"/>
        <w:textAlignment w:val="baseline"/>
        <w:rPr>
          <w:rFonts w:ascii="宋体" w:hAnsi="宋体" w:hint="eastAsia"/>
          <w:color w:val="000000"/>
          <w:sz w:val="24"/>
        </w:rPr>
      </w:pPr>
      <w:r w:rsidRPr="004240AA">
        <w:rPr>
          <w:rFonts w:ascii="宋体" w:hAnsi="宋体" w:hint="eastAsia"/>
          <w:color w:val="000000"/>
          <w:sz w:val="24"/>
        </w:rPr>
        <w:t>(二)将学位论文作假行为审查情况纳入对各学院的年度考核内容。对出现多例学位论文作假、影响恶劣的学院，给予全校通报批评，并取消本学年度各类先进和年度考核评优的资格。</w:t>
      </w:r>
    </w:p>
    <w:p w14:paraId="18154698" w14:textId="77777777" w:rsidR="0060509F" w:rsidRPr="004240AA" w:rsidRDefault="0060509F" w:rsidP="0060509F">
      <w:pPr>
        <w:adjustRightInd w:val="0"/>
        <w:spacing w:line="400" w:lineRule="exact"/>
        <w:ind w:firstLineChars="200" w:firstLine="480"/>
        <w:textAlignment w:val="baseline"/>
        <w:rPr>
          <w:rFonts w:ascii="宋体" w:hAnsi="宋体" w:hint="eastAsia"/>
          <w:color w:val="000000"/>
          <w:sz w:val="24"/>
        </w:rPr>
      </w:pPr>
      <w:r w:rsidRPr="004240AA">
        <w:rPr>
          <w:rFonts w:ascii="宋体" w:hAnsi="宋体" w:hint="eastAsia"/>
          <w:color w:val="000000"/>
          <w:sz w:val="24"/>
        </w:rPr>
        <w:t>(三)对在撰写学位论文过程中触犯国家法律法规的相关人员，移交司法机关处理。</w:t>
      </w:r>
    </w:p>
    <w:p w14:paraId="0341F74F" w14:textId="77777777" w:rsidR="0060509F" w:rsidRPr="00527CC0" w:rsidRDefault="0060509F" w:rsidP="0060509F">
      <w:pPr>
        <w:spacing w:beforeLines="50" w:before="156" w:afterLines="50" w:after="156"/>
        <w:jc w:val="center"/>
        <w:rPr>
          <w:rFonts w:ascii="宋体" w:eastAsia="黑体" w:hAnsi="宋体" w:hint="eastAsia"/>
          <w:color w:val="000000"/>
          <w:sz w:val="28"/>
        </w:rPr>
      </w:pPr>
      <w:r w:rsidRPr="00527CC0">
        <w:rPr>
          <w:rFonts w:ascii="宋体" w:eastAsia="黑体" w:hAnsi="宋体" w:hint="eastAsia"/>
          <w:color w:val="000000"/>
          <w:sz w:val="28"/>
        </w:rPr>
        <w:t>第四章</w:t>
      </w:r>
      <w:r w:rsidRPr="00527CC0">
        <w:rPr>
          <w:rFonts w:ascii="宋体" w:eastAsia="黑体" w:hAnsi="宋体" w:hint="eastAsia"/>
          <w:color w:val="000000"/>
          <w:sz w:val="28"/>
        </w:rPr>
        <w:t xml:space="preserve"> </w:t>
      </w:r>
      <w:r w:rsidRPr="00527CC0">
        <w:rPr>
          <w:rFonts w:ascii="宋体" w:eastAsia="黑体" w:hAnsi="宋体" w:hint="eastAsia"/>
          <w:color w:val="000000"/>
          <w:sz w:val="28"/>
        </w:rPr>
        <w:t>申诉与复议</w:t>
      </w:r>
    </w:p>
    <w:p w14:paraId="14B94D1F" w14:textId="77777777" w:rsidR="0060509F" w:rsidRPr="004240AA" w:rsidRDefault="0060509F" w:rsidP="0060509F">
      <w:pPr>
        <w:widowControl/>
        <w:adjustRightInd w:val="0"/>
        <w:spacing w:line="400" w:lineRule="exact"/>
        <w:ind w:firstLineChars="200" w:firstLine="480"/>
        <w:textAlignment w:val="baseline"/>
        <w:rPr>
          <w:rFonts w:hint="eastAsia"/>
          <w:color w:val="000000"/>
          <w:sz w:val="24"/>
        </w:rPr>
      </w:pPr>
      <w:r w:rsidRPr="004240AA">
        <w:rPr>
          <w:rFonts w:eastAsia="黑体" w:hint="eastAsia"/>
          <w:color w:val="000000"/>
          <w:sz w:val="24"/>
        </w:rPr>
        <w:t>第十条</w:t>
      </w:r>
      <w:r w:rsidRPr="004240AA">
        <w:rPr>
          <w:color w:val="000000"/>
          <w:sz w:val="24"/>
        </w:rPr>
        <w:t xml:space="preserve"> </w:t>
      </w:r>
      <w:r w:rsidRPr="004240AA">
        <w:rPr>
          <w:rFonts w:hint="eastAsia"/>
          <w:color w:val="000000"/>
          <w:sz w:val="24"/>
        </w:rPr>
        <w:t>对处理结果有异议的当事人，在接到学校认定结果和处理决定书之日起</w:t>
      </w:r>
      <w:r w:rsidRPr="004240AA">
        <w:rPr>
          <w:rFonts w:hint="eastAsia"/>
          <w:color w:val="000000"/>
          <w:sz w:val="24"/>
        </w:rPr>
        <w:t>5</w:t>
      </w:r>
      <w:r w:rsidRPr="004240AA">
        <w:rPr>
          <w:rFonts w:hint="eastAsia"/>
          <w:color w:val="000000"/>
          <w:sz w:val="24"/>
        </w:rPr>
        <w:t>个工作日内，可以通过所在学院向校学位评定委员会提起申诉。校学位评定委员会应当对申诉内容进行复审，并在收到申诉后的十五个工作日内</w:t>
      </w:r>
      <w:proofErr w:type="gramStart"/>
      <w:r w:rsidRPr="004240AA">
        <w:rPr>
          <w:rFonts w:hint="eastAsia"/>
          <w:color w:val="000000"/>
          <w:sz w:val="24"/>
        </w:rPr>
        <w:t>作出</w:t>
      </w:r>
      <w:proofErr w:type="gramEnd"/>
      <w:r w:rsidRPr="004240AA">
        <w:rPr>
          <w:rFonts w:hint="eastAsia"/>
          <w:color w:val="000000"/>
          <w:sz w:val="24"/>
        </w:rPr>
        <w:t>复审结果并告知申诉人。</w:t>
      </w:r>
    </w:p>
    <w:p w14:paraId="23D05351" w14:textId="77777777" w:rsidR="0060509F" w:rsidRPr="004240AA" w:rsidRDefault="0060509F" w:rsidP="0060509F">
      <w:pPr>
        <w:widowControl/>
        <w:adjustRightInd w:val="0"/>
        <w:spacing w:line="400" w:lineRule="exact"/>
        <w:ind w:firstLineChars="200" w:firstLine="480"/>
        <w:textAlignment w:val="baseline"/>
        <w:rPr>
          <w:rFonts w:hint="eastAsia"/>
          <w:color w:val="000000"/>
          <w:sz w:val="24"/>
        </w:rPr>
      </w:pPr>
      <w:r w:rsidRPr="004240AA">
        <w:rPr>
          <w:rFonts w:eastAsia="黑体" w:hint="eastAsia"/>
          <w:color w:val="000000"/>
          <w:sz w:val="24"/>
        </w:rPr>
        <w:t>第十一条</w:t>
      </w:r>
      <w:r w:rsidRPr="004240AA">
        <w:rPr>
          <w:color w:val="000000"/>
          <w:sz w:val="24"/>
        </w:rPr>
        <w:t xml:space="preserve"> </w:t>
      </w:r>
      <w:r w:rsidRPr="004240AA">
        <w:rPr>
          <w:rFonts w:hint="eastAsia"/>
          <w:color w:val="000000"/>
          <w:sz w:val="24"/>
        </w:rPr>
        <w:t>复审结果应在全校范围内公布。复审结果确认不属于学位论文作假行为的，当事人所在学院应当采取相应措施，为其消除不利影响。</w:t>
      </w:r>
    </w:p>
    <w:p w14:paraId="0A19059F" w14:textId="77777777" w:rsidR="0060509F" w:rsidRPr="004240AA" w:rsidRDefault="0060509F" w:rsidP="0060509F">
      <w:pPr>
        <w:widowControl/>
        <w:adjustRightInd w:val="0"/>
        <w:spacing w:line="400" w:lineRule="exact"/>
        <w:ind w:firstLineChars="200" w:firstLine="480"/>
        <w:textAlignment w:val="baseline"/>
        <w:rPr>
          <w:rFonts w:hint="eastAsia"/>
          <w:color w:val="000000"/>
          <w:sz w:val="24"/>
        </w:rPr>
      </w:pPr>
      <w:r w:rsidRPr="004240AA">
        <w:rPr>
          <w:rFonts w:eastAsia="黑体" w:hint="eastAsia"/>
          <w:color w:val="000000"/>
          <w:sz w:val="24"/>
        </w:rPr>
        <w:t>第十二条</w:t>
      </w:r>
      <w:r w:rsidRPr="004240AA">
        <w:rPr>
          <w:color w:val="000000"/>
          <w:sz w:val="24"/>
        </w:rPr>
        <w:t xml:space="preserve"> </w:t>
      </w:r>
      <w:r w:rsidRPr="004240AA">
        <w:rPr>
          <w:rFonts w:hint="eastAsia"/>
          <w:color w:val="000000"/>
          <w:sz w:val="24"/>
        </w:rPr>
        <w:t>学位申请人本人提出申诉申请的，应当附带其指导教师的异议申请；学位申请人本人没有申诉请求的，其指导教师也可以单独提出异议申请。</w:t>
      </w:r>
    </w:p>
    <w:p w14:paraId="7CF96B44" w14:textId="77777777" w:rsidR="0060509F" w:rsidRPr="004240AA" w:rsidRDefault="0060509F" w:rsidP="0060509F">
      <w:pPr>
        <w:widowControl/>
        <w:adjustRightInd w:val="0"/>
        <w:spacing w:line="400" w:lineRule="exact"/>
        <w:ind w:firstLineChars="200" w:firstLine="480"/>
        <w:textAlignment w:val="baseline"/>
        <w:rPr>
          <w:rFonts w:hint="eastAsia"/>
          <w:color w:val="000000"/>
          <w:sz w:val="24"/>
        </w:rPr>
      </w:pPr>
      <w:r w:rsidRPr="004240AA">
        <w:rPr>
          <w:rFonts w:eastAsia="黑体" w:hint="eastAsia"/>
          <w:color w:val="000000"/>
          <w:sz w:val="24"/>
        </w:rPr>
        <w:lastRenderedPageBreak/>
        <w:t>第十三条</w:t>
      </w:r>
      <w:r w:rsidRPr="004240AA">
        <w:rPr>
          <w:color w:val="000000"/>
          <w:sz w:val="24"/>
        </w:rPr>
        <w:t xml:space="preserve"> </w:t>
      </w:r>
      <w:r w:rsidRPr="004240AA">
        <w:rPr>
          <w:rFonts w:hint="eastAsia"/>
          <w:color w:val="000000"/>
          <w:sz w:val="24"/>
        </w:rPr>
        <w:t>对校学位评定委员会处理结果有异议的当事人，在接到学校复审结果之日起</w:t>
      </w:r>
      <w:r w:rsidRPr="004240AA">
        <w:rPr>
          <w:rFonts w:hint="eastAsia"/>
          <w:color w:val="000000"/>
          <w:sz w:val="24"/>
        </w:rPr>
        <w:t>15</w:t>
      </w:r>
      <w:r w:rsidRPr="004240AA">
        <w:rPr>
          <w:rFonts w:hint="eastAsia"/>
          <w:color w:val="000000"/>
          <w:sz w:val="24"/>
        </w:rPr>
        <w:t>个工作日内，可以通过所在学校向学校所在地省级教育行政部门提出书面申诉。校学位评定委员会办公室应当及时提请省级教育行政部门对申诉人的问题给予及时处理并答复。</w:t>
      </w:r>
    </w:p>
    <w:p w14:paraId="07950CFD" w14:textId="77777777" w:rsidR="0060509F" w:rsidRPr="004240AA" w:rsidRDefault="0060509F" w:rsidP="0060509F">
      <w:pPr>
        <w:widowControl/>
        <w:adjustRightInd w:val="0"/>
        <w:spacing w:line="400" w:lineRule="exact"/>
        <w:ind w:firstLineChars="200" w:firstLine="480"/>
        <w:textAlignment w:val="baseline"/>
        <w:rPr>
          <w:rFonts w:hint="eastAsia"/>
          <w:color w:val="000000"/>
          <w:sz w:val="24"/>
        </w:rPr>
      </w:pPr>
      <w:r w:rsidRPr="004240AA">
        <w:rPr>
          <w:rFonts w:eastAsia="黑体" w:hint="eastAsia"/>
          <w:color w:val="000000"/>
          <w:sz w:val="24"/>
        </w:rPr>
        <w:t>第十四条</w:t>
      </w:r>
      <w:r w:rsidRPr="004240AA">
        <w:rPr>
          <w:color w:val="000000"/>
          <w:sz w:val="24"/>
        </w:rPr>
        <w:t xml:space="preserve"> </w:t>
      </w:r>
      <w:r w:rsidRPr="004240AA">
        <w:rPr>
          <w:rFonts w:hint="eastAsia"/>
          <w:color w:val="000000"/>
          <w:sz w:val="24"/>
        </w:rPr>
        <w:t>当事人超过申诉期对处分决定或者复审结果提出申诉的，学校将不予受理。</w:t>
      </w:r>
    </w:p>
    <w:p w14:paraId="7C1FEDFE" w14:textId="77777777" w:rsidR="0060509F" w:rsidRPr="006A0BA8" w:rsidRDefault="0060509F" w:rsidP="0060509F">
      <w:pPr>
        <w:rPr>
          <w:rFonts w:hint="eastAsia"/>
          <w:color w:val="000000"/>
        </w:rPr>
      </w:pPr>
      <w:r w:rsidRPr="006A0BA8">
        <w:rPr>
          <w:rFonts w:hint="eastAsia"/>
          <w:color w:val="000000"/>
        </w:rPr>
        <w:t>第五章</w:t>
      </w:r>
      <w:r w:rsidRPr="006A0BA8">
        <w:rPr>
          <w:rFonts w:hint="eastAsia"/>
          <w:color w:val="000000"/>
        </w:rPr>
        <w:t xml:space="preserve"> </w:t>
      </w:r>
      <w:r w:rsidRPr="006A0BA8">
        <w:rPr>
          <w:rFonts w:hint="eastAsia"/>
          <w:color w:val="000000"/>
        </w:rPr>
        <w:t>附</w:t>
      </w:r>
      <w:r w:rsidRPr="006A0BA8">
        <w:rPr>
          <w:rFonts w:hint="eastAsia"/>
          <w:color w:val="000000"/>
        </w:rPr>
        <w:t xml:space="preserve">  </w:t>
      </w:r>
      <w:r w:rsidRPr="006A0BA8">
        <w:rPr>
          <w:rFonts w:hint="eastAsia"/>
          <w:color w:val="000000"/>
        </w:rPr>
        <w:t>则</w:t>
      </w:r>
    </w:p>
    <w:p w14:paraId="6FFA304B" w14:textId="77777777" w:rsidR="0060509F" w:rsidRPr="004240AA" w:rsidRDefault="0060509F" w:rsidP="0060509F">
      <w:pPr>
        <w:rPr>
          <w:rFonts w:hint="eastAsia"/>
          <w:color w:val="000000"/>
        </w:rPr>
      </w:pPr>
      <w:r w:rsidRPr="006A0BA8">
        <w:rPr>
          <w:rFonts w:hint="eastAsia"/>
          <w:color w:val="000000"/>
        </w:rPr>
        <w:t>第十五条</w:t>
      </w:r>
      <w:r w:rsidRPr="006A0BA8">
        <w:rPr>
          <w:color w:val="000000"/>
        </w:rPr>
        <w:t xml:space="preserve"> </w:t>
      </w:r>
      <w:r w:rsidRPr="004240AA">
        <w:rPr>
          <w:rFonts w:hint="eastAsia"/>
          <w:color w:val="000000"/>
        </w:rPr>
        <w:t>本办法自发布之日起施行，由三明学院学位评定委员会负责解释。原《三明学院学士学位论文作假行为处理办法（试行）》（明院办政〔</w:t>
      </w:r>
      <w:r w:rsidRPr="004240AA">
        <w:rPr>
          <w:rFonts w:hint="eastAsia"/>
          <w:color w:val="000000"/>
        </w:rPr>
        <w:t>2013</w:t>
      </w:r>
      <w:r w:rsidRPr="004240AA">
        <w:rPr>
          <w:rFonts w:hint="eastAsia"/>
          <w:color w:val="000000"/>
        </w:rPr>
        <w:t>〕</w:t>
      </w:r>
      <w:r w:rsidRPr="004240AA">
        <w:rPr>
          <w:rFonts w:hint="eastAsia"/>
          <w:color w:val="000000"/>
        </w:rPr>
        <w:t>2</w:t>
      </w:r>
      <w:r w:rsidRPr="004240AA">
        <w:rPr>
          <w:rFonts w:hint="eastAsia"/>
          <w:color w:val="000000"/>
        </w:rPr>
        <w:t>号）同时废止。</w:t>
      </w:r>
    </w:p>
    <w:p w14:paraId="6C1B935F" w14:textId="77777777" w:rsidR="0060509F" w:rsidRPr="006A0BA8" w:rsidRDefault="0060509F" w:rsidP="0060509F">
      <w:pPr>
        <w:rPr>
          <w:rFonts w:hint="eastAsia"/>
          <w:color w:val="000000"/>
        </w:rPr>
      </w:pPr>
    </w:p>
    <w:p w14:paraId="7961BBA3" w14:textId="78F19387" w:rsidR="00705269" w:rsidRDefault="0060509F" w:rsidP="0060509F">
      <w:r w:rsidRPr="004240AA">
        <w:rPr>
          <w:rFonts w:ascii="宋体" w:hAnsi="宋体"/>
          <w:color w:val="000000"/>
          <w:sz w:val="24"/>
        </w:rPr>
        <w:br w:type="page"/>
      </w:r>
      <w:bookmarkEnd w:id="2"/>
      <w:bookmarkEnd w:id="3"/>
      <w:bookmarkEnd w:id="4"/>
      <w:bookmarkEnd w:id="5"/>
    </w:p>
    <w:sectPr w:rsidR="0070526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C2E8A3F" w14:textId="77777777" w:rsidR="00DA234C" w:rsidRDefault="00DA234C" w:rsidP="0060509F">
      <w:r>
        <w:separator/>
      </w:r>
    </w:p>
  </w:endnote>
  <w:endnote w:type="continuationSeparator" w:id="0">
    <w:p w14:paraId="17C8DDEF" w14:textId="77777777" w:rsidR="00DA234C" w:rsidRDefault="00DA234C" w:rsidP="006050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楷体_GB2312">
    <w:altName w:val="微软雅黑"/>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5584554" w14:textId="77777777" w:rsidR="00DA234C" w:rsidRDefault="00DA234C" w:rsidP="0060509F">
      <w:r>
        <w:separator/>
      </w:r>
    </w:p>
  </w:footnote>
  <w:footnote w:type="continuationSeparator" w:id="0">
    <w:p w14:paraId="65C0C8FE" w14:textId="77777777" w:rsidR="00DA234C" w:rsidRDefault="00DA234C" w:rsidP="0060509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8"/>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0"/>
  </w:compat>
  <w:rsids>
    <w:rsidRoot w:val="00677EAD"/>
    <w:rsid w:val="0060509F"/>
    <w:rsid w:val="00677EAD"/>
    <w:rsid w:val="00705269"/>
    <w:rsid w:val="00B23428"/>
    <w:rsid w:val="00DA234C"/>
    <w:rsid w:val="00DB7CD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E1FEC4FC-85A5-4AA7-BE96-C9C121FD12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0509F"/>
    <w:pPr>
      <w:widowControl w:val="0"/>
      <w:jc w:val="both"/>
    </w:pPr>
    <w:rPr>
      <w:rFonts w:ascii="Times New Roman" w:eastAsia="宋体" w:hAnsi="Times New Roman" w:cs="Times New Roman"/>
      <w:szCs w:val="21"/>
    </w:rPr>
  </w:style>
  <w:style w:type="paragraph" w:styleId="1">
    <w:name w:val="heading 1"/>
    <w:basedOn w:val="a"/>
    <w:next w:val="a"/>
    <w:link w:val="1Char"/>
    <w:qFormat/>
    <w:rsid w:val="0060509F"/>
    <w:pPr>
      <w:widowControl/>
      <w:spacing w:before="100" w:beforeAutospacing="1" w:after="100" w:afterAutospacing="1"/>
      <w:jc w:val="center"/>
      <w:outlineLvl w:val="0"/>
    </w:pPr>
    <w:rPr>
      <w:rFonts w:ascii="宋体" w:hAnsi="宋体"/>
      <w:b/>
      <w:bCs/>
      <w:kern w:val="36"/>
      <w:sz w:val="36"/>
      <w:szCs w:val="4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0509F"/>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60509F"/>
    <w:rPr>
      <w:sz w:val="18"/>
      <w:szCs w:val="18"/>
    </w:rPr>
  </w:style>
  <w:style w:type="paragraph" w:styleId="a5">
    <w:name w:val="footer"/>
    <w:basedOn w:val="a"/>
    <w:link w:val="a6"/>
    <w:uiPriority w:val="99"/>
    <w:unhideWhenUsed/>
    <w:rsid w:val="0060509F"/>
    <w:pPr>
      <w:tabs>
        <w:tab w:val="center" w:pos="4153"/>
        <w:tab w:val="right" w:pos="8306"/>
      </w:tabs>
      <w:snapToGrid w:val="0"/>
      <w:jc w:val="left"/>
    </w:pPr>
    <w:rPr>
      <w:sz w:val="18"/>
      <w:szCs w:val="18"/>
    </w:rPr>
  </w:style>
  <w:style w:type="character" w:customStyle="1" w:styleId="a6">
    <w:name w:val="页脚 字符"/>
    <w:basedOn w:val="a0"/>
    <w:link w:val="a5"/>
    <w:uiPriority w:val="99"/>
    <w:rsid w:val="0060509F"/>
    <w:rPr>
      <w:sz w:val="18"/>
      <w:szCs w:val="18"/>
    </w:rPr>
  </w:style>
  <w:style w:type="character" w:customStyle="1" w:styleId="10">
    <w:name w:val="标题 1 字符"/>
    <w:basedOn w:val="a0"/>
    <w:uiPriority w:val="9"/>
    <w:rsid w:val="0060509F"/>
    <w:rPr>
      <w:rFonts w:ascii="Times New Roman" w:eastAsia="宋体" w:hAnsi="Times New Roman" w:cs="Times New Roman"/>
      <w:b/>
      <w:bCs/>
      <w:kern w:val="44"/>
      <w:sz w:val="44"/>
      <w:szCs w:val="44"/>
    </w:rPr>
  </w:style>
  <w:style w:type="character" w:customStyle="1" w:styleId="1Char">
    <w:name w:val="标题 1 Char"/>
    <w:link w:val="1"/>
    <w:rsid w:val="0060509F"/>
    <w:rPr>
      <w:rFonts w:ascii="宋体" w:eastAsia="宋体" w:hAnsi="宋体" w:cs="Times New Roman"/>
      <w:b/>
      <w:bCs/>
      <w:kern w:val="36"/>
      <w:sz w:val="36"/>
      <w:szCs w:val="48"/>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411</Words>
  <Characters>2344</Characters>
  <Application>Microsoft Office Word</Application>
  <DocSecurity>0</DocSecurity>
  <Lines>19</Lines>
  <Paragraphs>5</Paragraphs>
  <ScaleCrop>false</ScaleCrop>
  <Company/>
  <LinksUpToDate>false</LinksUpToDate>
  <CharactersWithSpaces>2750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2</cp:revision>
  <dcterms:created xsi:type="dcterms:W3CDTF">2020-03-21T04:47:00Z</dcterms:created>
  <dcterms:modified xsi:type="dcterms:W3CDTF">2020-03-21T04:47:00Z</dcterms:modified>
</cp:coreProperties>
</file>