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eastAsia="zh-CN"/>
        </w:rPr>
        <w:t>课程免修免考申请操作说明</w:t>
      </w:r>
    </w:p>
    <w:p>
      <w:pPr>
        <w:jc w:val="center"/>
        <w:rPr>
          <w:rFonts w:hint="eastAsia"/>
          <w:sz w:val="24"/>
          <w:szCs w:val="24"/>
          <w:lang w:eastAsia="zh-CN"/>
        </w:rPr>
      </w:pPr>
      <w:r>
        <w:rPr>
          <w:rFonts w:hint="eastAsia"/>
          <w:b/>
          <w:bCs/>
          <w:sz w:val="30"/>
          <w:szCs w:val="30"/>
          <w:lang w:eastAsia="zh-CN"/>
        </w:rPr>
        <w:t>（</w:t>
      </w:r>
      <w:r>
        <w:rPr>
          <w:rFonts w:hint="default"/>
          <w:b/>
          <w:bCs/>
          <w:sz w:val="30"/>
          <w:szCs w:val="30"/>
          <w:lang w:val="en-US" w:eastAsia="zh-CN"/>
        </w:rPr>
        <w:t>20220302</w:t>
      </w:r>
      <w:r>
        <w:rPr>
          <w:rFonts w:hint="eastAsia"/>
          <w:b/>
          <w:bCs/>
          <w:sz w:val="30"/>
          <w:szCs w:val="30"/>
          <w:lang w:eastAsia="zh-CN"/>
        </w:rPr>
        <w:t>）</w:t>
      </w:r>
    </w:p>
    <w:p>
      <w:pPr>
        <w:rPr>
          <w:rFonts w:hint="eastAsia"/>
          <w:sz w:val="24"/>
          <w:szCs w:val="24"/>
          <w:lang w:eastAsia="zh-CN"/>
        </w:rPr>
      </w:pPr>
      <w:r>
        <w:rPr>
          <w:rFonts w:hint="eastAsia"/>
          <w:sz w:val="24"/>
          <w:szCs w:val="24"/>
          <w:lang w:eastAsia="zh-CN"/>
        </w:rPr>
        <w:t>功能说明：在“已修免修”不可用时，学生可用该功能申请已修过课程的免修。学生申请免修免考后，还应根据实际情况申请“校内课程替代”或“成绩学分认定”。</w:t>
      </w:r>
    </w:p>
    <w:p>
      <w:pPr>
        <w:rPr>
          <w:rFonts w:hint="eastAsia"/>
          <w:sz w:val="24"/>
          <w:szCs w:val="24"/>
          <w:lang w:eastAsia="zh-CN"/>
        </w:rPr>
      </w:pPr>
    </w:p>
    <w:p>
      <w:pPr>
        <w:rPr>
          <w:rFonts w:hint="eastAsia" w:eastAsiaTheme="minorEastAsia"/>
          <w:sz w:val="24"/>
          <w:szCs w:val="24"/>
          <w:lang w:eastAsia="zh-CN"/>
        </w:rPr>
      </w:pPr>
      <w:r>
        <w:rPr>
          <w:rFonts w:hint="eastAsia"/>
          <w:sz w:val="24"/>
          <w:szCs w:val="24"/>
          <w:lang w:eastAsia="zh-CN"/>
        </w:rPr>
        <w:t>一、学生操作流程</w:t>
      </w:r>
    </w:p>
    <w:p>
      <w:pPr>
        <w:rPr>
          <w:rFonts w:hint="eastAsia"/>
          <w:sz w:val="24"/>
          <w:szCs w:val="24"/>
          <w:lang w:eastAsia="zh-CN"/>
        </w:rPr>
      </w:pPr>
      <w:r>
        <w:rPr>
          <w:rFonts w:hint="eastAsia"/>
          <w:sz w:val="24"/>
          <w:szCs w:val="24"/>
          <w:lang w:eastAsia="zh-CN"/>
        </w:rPr>
        <w:t>（一）申请免修免考</w:t>
      </w:r>
    </w:p>
    <w:p>
      <w:pPr>
        <w:rPr>
          <w:rFonts w:hint="eastAsia"/>
          <w:color w:val="FF0000"/>
          <w:sz w:val="24"/>
          <w:szCs w:val="24"/>
          <w:lang w:eastAsia="zh-CN"/>
        </w:rPr>
      </w:pPr>
      <w:r>
        <w:rPr>
          <w:rFonts w:hint="eastAsia"/>
          <w:color w:val="FF0000"/>
          <w:sz w:val="24"/>
          <w:szCs w:val="24"/>
          <w:lang w:eastAsia="zh-CN"/>
        </w:rPr>
        <w:t>（只能申请报名学年、学期开设课程的免修免考）</w:t>
      </w:r>
    </w:p>
    <w:p>
      <w:pPr>
        <w:rPr>
          <w:sz w:val="24"/>
          <w:szCs w:val="24"/>
        </w:rPr>
      </w:pPr>
      <w:r>
        <w:rPr>
          <w:sz w:val="24"/>
          <w:szCs w:val="24"/>
        </w:rPr>
        <w:drawing>
          <wp:inline distT="0" distB="0" distL="114300" distR="114300">
            <wp:extent cx="3171825" cy="2867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71825" cy="2867025"/>
                    </a:xfrm>
                    <a:prstGeom prst="rect">
                      <a:avLst/>
                    </a:prstGeom>
                    <a:noFill/>
                    <a:ln>
                      <a:noFill/>
                    </a:ln>
                  </pic:spPr>
                </pic:pic>
              </a:graphicData>
            </a:graphic>
          </wp:inline>
        </w:drawing>
      </w:r>
    </w:p>
    <w:p>
      <w:pPr>
        <w:rPr>
          <w:sz w:val="24"/>
          <w:szCs w:val="24"/>
        </w:rPr>
      </w:pPr>
    </w:p>
    <w:p>
      <w:pPr>
        <w:rPr>
          <w:sz w:val="24"/>
          <w:szCs w:val="24"/>
        </w:rPr>
      </w:pPr>
      <w:r>
        <w:rPr>
          <w:sz w:val="24"/>
          <w:szCs w:val="24"/>
        </w:rPr>
        <w:drawing>
          <wp:inline distT="0" distB="0" distL="114300" distR="114300">
            <wp:extent cx="5270500" cy="142176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1421765"/>
                    </a:xfrm>
                    <a:prstGeom prst="rect">
                      <a:avLst/>
                    </a:prstGeom>
                    <a:noFill/>
                    <a:ln>
                      <a:noFill/>
                    </a:ln>
                  </pic:spPr>
                </pic:pic>
              </a:graphicData>
            </a:graphic>
          </wp:inline>
        </w:drawing>
      </w:r>
    </w:p>
    <w:p>
      <w:pPr>
        <w:rPr>
          <w:sz w:val="24"/>
          <w:szCs w:val="24"/>
        </w:rPr>
      </w:pPr>
      <w:r>
        <w:rPr>
          <w:sz w:val="24"/>
          <w:szCs w:val="24"/>
        </w:rPr>
        <w:drawing>
          <wp:inline distT="0" distB="0" distL="114300" distR="114300">
            <wp:extent cx="5268595" cy="2836545"/>
            <wp:effectExtent l="0" t="0" r="825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8595" cy="2836545"/>
                    </a:xfrm>
                    <a:prstGeom prst="rect">
                      <a:avLst/>
                    </a:prstGeom>
                    <a:noFill/>
                    <a:ln>
                      <a:noFill/>
                    </a:ln>
                  </pic:spPr>
                </pic:pic>
              </a:graphicData>
            </a:graphic>
          </wp:inline>
        </w:drawing>
      </w:r>
    </w:p>
    <w:p>
      <w:pPr>
        <w:rPr>
          <w:sz w:val="24"/>
          <w:szCs w:val="24"/>
        </w:rPr>
      </w:pPr>
      <w:r>
        <w:rPr>
          <w:sz w:val="24"/>
          <w:szCs w:val="24"/>
        </w:rPr>
        <w:drawing>
          <wp:inline distT="0" distB="0" distL="114300" distR="114300">
            <wp:extent cx="5260975" cy="2409825"/>
            <wp:effectExtent l="0" t="0" r="1587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0975" cy="2409825"/>
                    </a:xfrm>
                    <a:prstGeom prst="rect">
                      <a:avLst/>
                    </a:prstGeom>
                    <a:noFill/>
                    <a:ln>
                      <a:noFill/>
                    </a:ln>
                  </pic:spPr>
                </pic:pic>
              </a:graphicData>
            </a:graphic>
          </wp:inline>
        </w:drawing>
      </w:r>
    </w:p>
    <w:p>
      <w:pPr>
        <w:rPr>
          <w:sz w:val="24"/>
          <w:szCs w:val="24"/>
        </w:rPr>
      </w:pPr>
      <w:r>
        <w:rPr>
          <w:sz w:val="24"/>
          <w:szCs w:val="24"/>
        </w:rPr>
        <w:drawing>
          <wp:inline distT="0" distB="0" distL="114300" distR="114300">
            <wp:extent cx="5270500" cy="1290955"/>
            <wp:effectExtent l="0" t="0" r="635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5270500" cy="1290955"/>
                    </a:xfrm>
                    <a:prstGeom prst="rect">
                      <a:avLst/>
                    </a:prstGeom>
                    <a:noFill/>
                    <a:ln>
                      <a:noFill/>
                    </a:ln>
                  </pic:spPr>
                </pic:pic>
              </a:graphicData>
            </a:graphic>
          </wp:inline>
        </w:drawing>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sz w:val="24"/>
          <w:szCs w:val="24"/>
          <w:lang w:eastAsia="zh-CN"/>
        </w:rPr>
      </w:pPr>
      <w:r>
        <w:rPr>
          <w:rFonts w:hint="eastAsia"/>
          <w:sz w:val="24"/>
          <w:szCs w:val="24"/>
          <w:lang w:eastAsia="zh-CN"/>
        </w:rPr>
        <w:t>（二）分为申请校内课程替代和申请学分互认，两种功能分别适用不同申请对象</w:t>
      </w:r>
    </w:p>
    <w:p>
      <w:pPr>
        <w:rPr>
          <w:rFonts w:hint="eastAsia" w:ascii="宋体" w:hAnsi="宋体" w:eastAsia="宋体" w:cs="宋体"/>
          <w:b/>
          <w:bCs/>
          <w:sz w:val="24"/>
          <w:szCs w:val="24"/>
          <w:lang w:val="en-US" w:eastAsia="zh-CN"/>
        </w:rPr>
      </w:pPr>
    </w:p>
    <w:p>
      <w:pPr>
        <w:rPr>
          <w:rFonts w:hint="default" w:eastAsiaTheme="minorEastAsia"/>
          <w:sz w:val="24"/>
          <w:szCs w:val="24"/>
          <w:lang w:val="en-US" w:eastAsia="zh-CN"/>
        </w:rPr>
      </w:pPr>
      <w:r>
        <w:rPr>
          <w:rFonts w:hint="eastAsia" w:ascii="宋体" w:hAnsi="宋体" w:eastAsia="宋体" w:cs="宋体"/>
          <w:b/>
          <w:bCs/>
          <w:sz w:val="24"/>
          <w:szCs w:val="24"/>
          <w:lang w:val="en-US" w:eastAsia="zh-CN"/>
        </w:rPr>
        <w:t>1.</w:t>
      </w:r>
      <w:r>
        <w:rPr>
          <w:rFonts w:hint="eastAsia"/>
          <w:b/>
          <w:bCs/>
          <w:sz w:val="24"/>
          <w:szCs w:val="24"/>
          <w:lang w:eastAsia="zh-CN"/>
        </w:rPr>
        <w:t>申请校内课程替代</w:t>
      </w:r>
      <w:r>
        <w:rPr>
          <w:rFonts w:hint="eastAsia"/>
          <w:b/>
          <w:bCs/>
          <w:color w:val="FF0000"/>
          <w:sz w:val="24"/>
          <w:szCs w:val="24"/>
          <w:lang w:eastAsia="zh-CN"/>
        </w:rPr>
        <w:t>（一般留级学生、转专业学生在留级或转专业前已修通过的课程，留级、转专业后再次选修相同课程，须在申请免修免考后申请校内课程替代）</w:t>
      </w:r>
    </w:p>
    <w:p>
      <w:pPr>
        <w:rPr>
          <w:sz w:val="24"/>
          <w:szCs w:val="24"/>
        </w:rPr>
      </w:pPr>
      <w:r>
        <w:rPr>
          <w:sz w:val="24"/>
          <w:szCs w:val="24"/>
        </w:rPr>
        <w:drawing>
          <wp:inline distT="0" distB="0" distL="114300" distR="114300">
            <wp:extent cx="2686050" cy="4457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686050" cy="4457700"/>
                    </a:xfrm>
                    <a:prstGeom prst="rect">
                      <a:avLst/>
                    </a:prstGeom>
                    <a:noFill/>
                    <a:ln>
                      <a:noFill/>
                    </a:ln>
                  </pic:spPr>
                </pic:pic>
              </a:graphicData>
            </a:graphic>
          </wp:inline>
        </w:drawing>
      </w:r>
    </w:p>
    <w:p>
      <w:pP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325755</wp:posOffset>
                </wp:positionV>
                <wp:extent cx="1685925" cy="180975"/>
                <wp:effectExtent l="6350" t="6350" r="22225" b="22225"/>
                <wp:wrapNone/>
                <wp:docPr id="22" name="矩形 22"/>
                <wp:cNvGraphicFramePr/>
                <a:graphic xmlns:a="http://schemas.openxmlformats.org/drawingml/2006/main">
                  <a:graphicData uri="http://schemas.microsoft.com/office/word/2010/wordprocessingShape">
                    <wps:wsp>
                      <wps:cNvSpPr/>
                      <wps:spPr>
                        <a:xfrm>
                          <a:off x="1556385" y="5995035"/>
                          <a:ext cx="1685925" cy="180975"/>
                        </a:xfrm>
                        <a:prstGeom prst="rect">
                          <a:avLst/>
                        </a:prstGeom>
                        <a:pattFill prst="lgCheck">
                          <a:fgClr>
                            <a:srgbClr val="5B9BD5"/>
                          </a:fgClr>
                          <a:bgClr>
                            <a:srgbClr val="FFFFFF"/>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5pt;margin-top:25.65pt;height:14.25pt;width:132.75pt;z-index:251659264;v-text-anchor:middle;mso-width-relative:page;mso-height-relative:page;" fillcolor="#5B9BD5" filled="t" stroked="t" coordsize="21600,21600" o:gfxdata="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&#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zc1g42AAAAAgBAAAPAAAAAAAAAAEAIAAAACIAAABk&#10;cnMvZG93bnJldi54bWxQSwECFAAUAAAACACHTuJAyRR4vLECAABvBQAADgAAAAAAAAABACAAAAAn&#10;AQAAZHJzL2Uyb0RvYy54bWxQSwUGAAAAAAYABgBZAQAASgYAAAAA&#10;">
                <v:fill type="pattern" on="t" color2="#FFFFFF" o:title="大棋盘" focussize="0,0" r:id="rId10"/>
                <v:stroke weight="1pt" color="#41719C [3204]" miterlimit="8" joinstyle="miter"/>
                <v:imagedata o:title=""/>
                <o:lock v:ext="edit" aspectratio="f"/>
              </v:rect>
            </w:pict>
          </mc:Fallback>
        </mc:AlternateContent>
      </w:r>
      <w:r>
        <w:rPr>
          <w:sz w:val="24"/>
          <w:szCs w:val="24"/>
        </w:rPr>
        <w:drawing>
          <wp:inline distT="0" distB="0" distL="114300" distR="114300">
            <wp:extent cx="5262245" cy="1359535"/>
            <wp:effectExtent l="0" t="0" r="14605"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2245" cy="1359535"/>
                    </a:xfrm>
                    <a:prstGeom prst="rect">
                      <a:avLst/>
                    </a:prstGeom>
                    <a:noFill/>
                    <a:ln>
                      <a:noFill/>
                    </a:ln>
                  </pic:spPr>
                </pic:pic>
              </a:graphicData>
            </a:graphic>
          </wp:inline>
        </w:drawing>
      </w:r>
    </w:p>
    <w:p>
      <w:pPr>
        <w:rPr>
          <w:sz w:val="24"/>
          <w:szCs w:val="24"/>
        </w:rPr>
      </w:pPr>
      <w:r>
        <w:rPr>
          <w:sz w:val="24"/>
          <w:szCs w:val="24"/>
        </w:rPr>
        <w:drawing>
          <wp:inline distT="0" distB="0" distL="114300" distR="114300">
            <wp:extent cx="5271770" cy="2416810"/>
            <wp:effectExtent l="0" t="0" r="50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1770" cy="2416810"/>
                    </a:xfrm>
                    <a:prstGeom prst="rect">
                      <a:avLst/>
                    </a:prstGeom>
                    <a:noFill/>
                    <a:ln>
                      <a:noFill/>
                    </a:ln>
                  </pic:spPr>
                </pic:pic>
              </a:graphicData>
            </a:graphic>
          </wp:inline>
        </w:drawing>
      </w:r>
    </w:p>
    <w:p>
      <w:pPr>
        <w:rPr>
          <w:sz w:val="24"/>
          <w:szCs w:val="24"/>
        </w:rPr>
      </w:pPr>
      <w:r>
        <w:rPr>
          <w:sz w:val="24"/>
          <w:szCs w:val="24"/>
        </w:rPr>
        <w:drawing>
          <wp:inline distT="0" distB="0" distL="114300" distR="114300">
            <wp:extent cx="5261610" cy="2369185"/>
            <wp:effectExtent l="0" t="0" r="1524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61610" cy="2369185"/>
                    </a:xfrm>
                    <a:prstGeom prst="rect">
                      <a:avLst/>
                    </a:prstGeom>
                    <a:noFill/>
                    <a:ln>
                      <a:noFill/>
                    </a:ln>
                  </pic:spPr>
                </pic:pic>
              </a:graphicData>
            </a:graphic>
          </wp:inline>
        </w:drawing>
      </w:r>
    </w:p>
    <w:p>
      <w:pPr>
        <w:rPr>
          <w:sz w:val="24"/>
          <w:szCs w:val="24"/>
        </w:rPr>
      </w:pPr>
      <w:r>
        <w:rPr>
          <w:sz w:val="24"/>
          <w:szCs w:val="24"/>
        </w:rPr>
        <w:drawing>
          <wp:inline distT="0" distB="0" distL="114300" distR="114300">
            <wp:extent cx="4257675" cy="2828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4257675" cy="2828925"/>
                    </a:xfrm>
                    <a:prstGeom prst="rect">
                      <a:avLst/>
                    </a:prstGeom>
                    <a:noFill/>
                    <a:ln>
                      <a:noFill/>
                    </a:ln>
                  </pic:spPr>
                </pic:pic>
              </a:graphicData>
            </a:graphic>
          </wp:inline>
        </w:drawing>
      </w:r>
      <w:r>
        <w:rPr>
          <w:sz w:val="24"/>
          <w:szCs w:val="24"/>
        </w:rPr>
        <w:drawing>
          <wp:inline distT="0" distB="0" distL="114300" distR="114300">
            <wp:extent cx="5259705" cy="1245870"/>
            <wp:effectExtent l="0" t="0" r="17145"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59705" cy="1245870"/>
                    </a:xfrm>
                    <a:prstGeom prst="rect">
                      <a:avLst/>
                    </a:prstGeom>
                    <a:noFill/>
                    <a:ln>
                      <a:noFill/>
                    </a:ln>
                  </pic:spPr>
                </pic:pic>
              </a:graphicData>
            </a:graphic>
          </wp:inline>
        </w:drawing>
      </w:r>
    </w:p>
    <w:p>
      <w:pPr>
        <w:rPr>
          <w:sz w:val="24"/>
          <w:szCs w:val="24"/>
        </w:rPr>
      </w:pPr>
    </w:p>
    <w:p>
      <w:pPr>
        <w:rPr>
          <w:rFonts w:hint="eastAsia" w:asciiTheme="majorEastAsia" w:hAnsiTheme="majorEastAsia" w:eastAsiaTheme="majorEastAsia" w:cstheme="majorEastAsia"/>
          <w:sz w:val="24"/>
          <w:szCs w:val="24"/>
          <w:lang w:val="en-US" w:eastAsia="zh-CN"/>
        </w:rPr>
      </w:pPr>
    </w:p>
    <w:p>
      <w:pPr>
        <w:rPr>
          <w:rFonts w:hint="eastAsia"/>
          <w:b/>
          <w:bCs/>
          <w:color w:val="FF0000"/>
          <w:sz w:val="24"/>
          <w:szCs w:val="24"/>
          <w:lang w:eastAsia="zh-CN"/>
        </w:rPr>
      </w:pPr>
      <w:r>
        <w:rPr>
          <w:rFonts w:hint="eastAsia" w:asciiTheme="majorEastAsia" w:hAnsiTheme="majorEastAsia" w:eastAsiaTheme="majorEastAsia" w:cstheme="majorEastAsia"/>
          <w:b/>
          <w:bCs/>
          <w:sz w:val="24"/>
          <w:szCs w:val="24"/>
          <w:lang w:val="en-US" w:eastAsia="zh-CN"/>
        </w:rPr>
        <w:t>2.</w:t>
      </w:r>
      <w:r>
        <w:rPr>
          <w:rFonts w:hint="eastAsia"/>
          <w:b/>
          <w:bCs/>
          <w:sz w:val="24"/>
          <w:szCs w:val="24"/>
          <w:lang w:eastAsia="zh-CN"/>
        </w:rPr>
        <w:t>申请学分互认</w:t>
      </w:r>
      <w:r>
        <w:rPr>
          <w:rFonts w:hint="eastAsia"/>
          <w:b/>
          <w:bCs/>
          <w:color w:val="FF0000"/>
          <w:sz w:val="24"/>
          <w:szCs w:val="24"/>
          <w:lang w:eastAsia="zh-CN"/>
        </w:rPr>
        <w:t>（退伍复学学生申请大学体育、军事理论、军事技能的免修，以及学生通过英语四六级或其他满足相应课程免修条件的等级考试后申请相应课程的免修，在申请修免考后须申请学分互认）</w:t>
      </w:r>
    </w:p>
    <w:p>
      <w:pPr>
        <w:ind w:left="0" w:firstLine="480" w:firstLineChars="200"/>
        <w:rPr>
          <w:rFonts w:hint="eastAsia"/>
          <w:sz w:val="24"/>
          <w:szCs w:val="24"/>
        </w:rPr>
      </w:pPr>
      <w:r>
        <w:rPr>
          <w:rFonts w:hint="eastAsia"/>
          <w:sz w:val="24"/>
          <w:szCs w:val="24"/>
        </w:rPr>
        <w:t>操作说明：</w:t>
      </w:r>
    </w:p>
    <w:p>
      <w:pPr>
        <w:ind w:left="0" w:firstLine="480" w:firstLineChars="200"/>
        <w:rPr>
          <w:rFonts w:hint="eastAsia"/>
          <w:sz w:val="24"/>
          <w:szCs w:val="24"/>
        </w:rPr>
      </w:pPr>
      <w:r>
        <w:rPr>
          <w:rFonts w:hint="eastAsia"/>
          <w:sz w:val="24"/>
          <w:szCs w:val="24"/>
        </w:rPr>
        <w:t>学生角色进入报名申请--学生成绩学分认定申请页面，列表显示出学生已申请的记录信息，参考界面如下图：</w:t>
      </w:r>
    </w:p>
    <w:p>
      <w:pPr>
        <w:rPr>
          <w:sz w:val="24"/>
          <w:szCs w:val="24"/>
        </w:rPr>
      </w:pPr>
    </w:p>
    <w:p>
      <w:pPr>
        <w:rPr>
          <w:sz w:val="24"/>
          <w:szCs w:val="24"/>
        </w:rPr>
      </w:pPr>
      <w:r>
        <w:rPr>
          <w:sz w:val="24"/>
          <w:szCs w:val="24"/>
        </w:rPr>
        <w:drawing>
          <wp:inline distT="0" distB="0" distL="114300" distR="114300">
            <wp:extent cx="2657475" cy="4048125"/>
            <wp:effectExtent l="0" t="0" r="9525" b="952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6"/>
                    <a:stretch>
                      <a:fillRect/>
                    </a:stretch>
                  </pic:blipFill>
                  <pic:spPr>
                    <a:xfrm>
                      <a:off x="0" y="0"/>
                      <a:ext cx="2657475" cy="4048125"/>
                    </a:xfrm>
                    <a:prstGeom prst="rect">
                      <a:avLst/>
                    </a:prstGeom>
                    <a:noFill/>
                    <a:ln>
                      <a:noFill/>
                    </a:ln>
                  </pic:spPr>
                </pic:pic>
              </a:graphicData>
            </a:graphic>
          </wp:inline>
        </w:drawing>
      </w:r>
    </w:p>
    <w:p>
      <w:pPr>
        <w:rPr>
          <w:sz w:val="24"/>
          <w:szCs w:val="24"/>
        </w:rPr>
      </w:pPr>
      <w:r>
        <w:rPr>
          <w:sz w:val="24"/>
          <w:szCs w:val="24"/>
        </w:rPr>
        <w:drawing>
          <wp:inline distT="0" distB="0" distL="114300" distR="114300">
            <wp:extent cx="5267325" cy="1016635"/>
            <wp:effectExtent l="0" t="0" r="9525" b="1206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7"/>
                    <a:stretch>
                      <a:fillRect/>
                    </a:stretch>
                  </pic:blipFill>
                  <pic:spPr>
                    <a:xfrm>
                      <a:off x="0" y="0"/>
                      <a:ext cx="5267325" cy="1016635"/>
                    </a:xfrm>
                    <a:prstGeom prst="rect">
                      <a:avLst/>
                    </a:prstGeom>
                    <a:noFill/>
                    <a:ln>
                      <a:noFill/>
                    </a:ln>
                  </pic:spPr>
                </pic:pic>
              </a:graphicData>
            </a:graphic>
          </wp:inline>
        </w:drawing>
      </w:r>
    </w:p>
    <w:p>
      <w:pPr>
        <w:ind w:left="0" w:firstLine="0"/>
        <w:rPr>
          <w:rFonts w:hint="eastAsia"/>
          <w:sz w:val="24"/>
          <w:szCs w:val="24"/>
        </w:rPr>
      </w:pPr>
    </w:p>
    <w:p>
      <w:pPr>
        <w:ind w:left="0" w:firstLine="480" w:firstLineChars="200"/>
        <w:rPr>
          <w:rFonts w:hint="eastAsia"/>
          <w:sz w:val="24"/>
          <w:szCs w:val="24"/>
        </w:rPr>
      </w:pPr>
      <w:r>
        <w:rPr>
          <w:rFonts w:hint="eastAsia"/>
          <w:sz w:val="24"/>
          <w:szCs w:val="24"/>
        </w:rPr>
        <w:t>点击右上角的【申请】按钮，进入申请界面，填写相关信息项，点击【确定】按钮，完成对学分认定的申请，如下图：</w:t>
      </w:r>
    </w:p>
    <w:p>
      <w:pPr>
        <w:ind w:left="0" w:firstLine="480" w:firstLineChars="200"/>
        <w:rPr>
          <w:sz w:val="24"/>
          <w:szCs w:val="24"/>
        </w:rPr>
      </w:pPr>
      <w:r>
        <w:rPr>
          <w:sz w:val="24"/>
          <w:szCs w:val="24"/>
        </w:rPr>
        <w:drawing>
          <wp:inline distT="0" distB="0" distL="114300" distR="114300">
            <wp:extent cx="5267960" cy="3474085"/>
            <wp:effectExtent l="0" t="0" r="8890" b="12065"/>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8"/>
                    <a:stretch>
                      <a:fillRect/>
                    </a:stretch>
                  </pic:blipFill>
                  <pic:spPr>
                    <a:xfrm>
                      <a:off x="0" y="0"/>
                      <a:ext cx="5267960" cy="3474085"/>
                    </a:xfrm>
                    <a:prstGeom prst="rect">
                      <a:avLst/>
                    </a:prstGeom>
                    <a:noFill/>
                    <a:ln>
                      <a:noFill/>
                    </a:ln>
                  </pic:spPr>
                </pic:pic>
              </a:graphicData>
            </a:graphic>
          </wp:inline>
        </w:drawing>
      </w:r>
    </w:p>
    <w:p>
      <w:pPr>
        <w:ind w:left="0" w:firstLine="480" w:firstLineChars="200"/>
        <w:rPr>
          <w:rFonts w:hint="eastAsia"/>
          <w:sz w:val="24"/>
          <w:szCs w:val="24"/>
          <w:lang w:eastAsia="zh-CN"/>
        </w:rPr>
      </w:pPr>
      <w:r>
        <w:rPr>
          <w:rFonts w:hint="eastAsia"/>
          <w:sz w:val="24"/>
          <w:szCs w:val="24"/>
          <w:lang w:eastAsia="zh-CN"/>
        </w:rPr>
        <w:t>点击“选择文件”上传成绩证明材料（退伍证、等级考试证书等）；每点击一次“添加校外课程”可以增加一条可供填写的记录；每点击一次“选择校内课程”可以增加一条需要被替代的校内课程的记录。请按实际情况填写，如下图：</w:t>
      </w:r>
    </w:p>
    <w:p>
      <w:pPr>
        <w:ind w:left="0" w:firstLine="480" w:firstLineChars="200"/>
        <w:rPr>
          <w:rFonts w:hint="eastAsia"/>
          <w:sz w:val="24"/>
          <w:szCs w:val="24"/>
          <w:lang w:eastAsia="zh-CN"/>
        </w:rPr>
      </w:pPr>
      <w:r>
        <w:rPr>
          <w:sz w:val="24"/>
          <w:szCs w:val="24"/>
        </w:rPr>
        <w:drawing>
          <wp:inline distT="0" distB="0" distL="114300" distR="114300">
            <wp:extent cx="5267960" cy="3437890"/>
            <wp:effectExtent l="0" t="0" r="8890" b="1016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9"/>
                    <a:stretch>
                      <a:fillRect/>
                    </a:stretch>
                  </pic:blipFill>
                  <pic:spPr>
                    <a:xfrm>
                      <a:off x="0" y="0"/>
                      <a:ext cx="5267960" cy="3437890"/>
                    </a:xfrm>
                    <a:prstGeom prst="rect">
                      <a:avLst/>
                    </a:prstGeom>
                    <a:noFill/>
                    <a:ln>
                      <a:noFill/>
                    </a:ln>
                  </pic:spPr>
                </pic:pic>
              </a:graphicData>
            </a:graphic>
          </wp:inline>
        </w:drawing>
      </w:r>
    </w:p>
    <w:p>
      <w:pPr>
        <w:ind w:left="0" w:firstLine="480" w:firstLineChars="200"/>
        <w:rPr>
          <w:rFonts w:hint="eastAsia"/>
          <w:sz w:val="24"/>
          <w:szCs w:val="24"/>
        </w:rPr>
      </w:pPr>
    </w:p>
    <w:p>
      <w:pPr>
        <w:rPr>
          <w:rFonts w:hint="eastAsia"/>
          <w:sz w:val="24"/>
          <w:szCs w:val="24"/>
          <w:lang w:val="en-US" w:eastAsia="zh-CN"/>
        </w:rPr>
      </w:pPr>
      <w:r>
        <w:rPr>
          <w:rFonts w:hint="eastAsia"/>
          <w:sz w:val="24"/>
          <w:szCs w:val="24"/>
          <w:lang w:val="en-US" w:eastAsia="zh-CN"/>
        </w:rPr>
        <w:t>方框</w:t>
      </w:r>
      <w:r>
        <w:rPr>
          <w:rFonts w:hint="default"/>
          <w:sz w:val="24"/>
          <w:szCs w:val="24"/>
          <w:lang w:val="en-US" w:eastAsia="zh-CN"/>
        </w:rPr>
        <w:t>1</w:t>
      </w:r>
      <w:r>
        <w:rPr>
          <w:rFonts w:hint="eastAsia"/>
          <w:sz w:val="24"/>
          <w:szCs w:val="24"/>
          <w:lang w:val="en-US" w:eastAsia="zh-CN"/>
        </w:rPr>
        <w:t>中的按钮可以删除记录；</w:t>
      </w:r>
    </w:p>
    <w:p>
      <w:pPr>
        <w:rPr>
          <w:rFonts w:hint="eastAsia"/>
          <w:sz w:val="24"/>
          <w:szCs w:val="24"/>
          <w:lang w:val="en-US" w:eastAsia="zh-CN"/>
        </w:rPr>
      </w:pPr>
      <w:r>
        <w:rPr>
          <w:rFonts w:hint="eastAsia"/>
          <w:sz w:val="24"/>
          <w:szCs w:val="24"/>
          <w:lang w:val="en-US" w:eastAsia="zh-CN"/>
        </w:rPr>
        <w:t>方框</w:t>
      </w:r>
      <w:r>
        <w:rPr>
          <w:rFonts w:hint="default"/>
          <w:sz w:val="24"/>
          <w:szCs w:val="24"/>
          <w:lang w:val="en-US" w:eastAsia="zh-CN"/>
        </w:rPr>
        <w:t>2</w:t>
      </w:r>
      <w:r>
        <w:rPr>
          <w:rFonts w:hint="eastAsia"/>
          <w:sz w:val="24"/>
          <w:szCs w:val="24"/>
          <w:lang w:val="en-US" w:eastAsia="zh-CN"/>
        </w:rPr>
        <w:t>中“认定学年”、“认定学期”请按申请免修免考课程开课学年学期如实填写，最终成绩单上显示的课程会出现在“认定学年”、“认定学期”所填写的那个学年学期；</w:t>
      </w:r>
    </w:p>
    <w:p>
      <w:pPr>
        <w:rPr>
          <w:rFonts w:hint="eastAsia"/>
          <w:sz w:val="24"/>
          <w:szCs w:val="24"/>
          <w:lang w:val="en-US" w:eastAsia="zh-CN"/>
        </w:rPr>
      </w:pPr>
      <w:r>
        <w:rPr>
          <w:rFonts w:hint="eastAsia"/>
          <w:color w:val="FF0000"/>
          <w:sz w:val="24"/>
          <w:szCs w:val="24"/>
          <w:lang w:val="en-US" w:eastAsia="zh-CN"/>
        </w:rPr>
        <w:t>方框</w:t>
      </w:r>
      <w:r>
        <w:rPr>
          <w:rFonts w:hint="default"/>
          <w:color w:val="FF0000"/>
          <w:sz w:val="24"/>
          <w:szCs w:val="24"/>
          <w:lang w:val="en-US" w:eastAsia="zh-CN"/>
        </w:rPr>
        <w:t>3</w:t>
      </w:r>
      <w:r>
        <w:rPr>
          <w:rFonts w:hint="eastAsia"/>
          <w:color w:val="FF0000"/>
          <w:sz w:val="24"/>
          <w:szCs w:val="24"/>
          <w:lang w:val="en-US" w:eastAsia="zh-CN"/>
        </w:rPr>
        <w:t>中校内课程“成绩”栏退伍学生请按文件规定填写，非百分制等级考试成绩须将成绩转换成百分制后填写</w:t>
      </w:r>
      <w:r>
        <w:rPr>
          <w:rFonts w:hint="eastAsia"/>
          <w:sz w:val="24"/>
          <w:szCs w:val="24"/>
          <w:lang w:val="en-US" w:eastAsia="zh-CN"/>
        </w:rPr>
        <w:t>。其他栏信息请根据系统提示填写；</w:t>
      </w:r>
    </w:p>
    <w:p>
      <w:pPr>
        <w:rPr>
          <w:rFonts w:hint="default"/>
          <w:sz w:val="24"/>
          <w:szCs w:val="24"/>
          <w:lang w:val="en-US" w:eastAsia="zh-CN"/>
        </w:rPr>
      </w:pPr>
      <w:r>
        <w:rPr>
          <w:rFonts w:hint="eastAsia"/>
          <w:color w:val="FF0000"/>
          <w:sz w:val="24"/>
          <w:szCs w:val="24"/>
          <w:lang w:val="en-US" w:eastAsia="zh-CN"/>
        </w:rPr>
        <w:t>校外课程名称、学分两栏请填入申请免修免考的校内课程名称及其学分</w:t>
      </w:r>
      <w:r>
        <w:rPr>
          <w:rFonts w:hint="eastAsia"/>
          <w:sz w:val="24"/>
          <w:szCs w:val="24"/>
          <w:lang w:val="en-US" w:eastAsia="zh-CN"/>
        </w:rPr>
        <w:t>。</w:t>
      </w:r>
    </w:p>
    <w:p>
      <w:pPr>
        <w:rPr>
          <w:rFonts w:hint="default"/>
          <w:sz w:val="24"/>
          <w:szCs w:val="24"/>
          <w:lang w:val="en-US" w:eastAsia="zh-CN"/>
        </w:rPr>
      </w:pPr>
      <w:r>
        <w:rPr>
          <w:sz w:val="24"/>
          <w:szCs w:val="24"/>
        </w:rPr>
        <w:drawing>
          <wp:inline distT="0" distB="0" distL="114300" distR="114300">
            <wp:extent cx="5267325" cy="3464560"/>
            <wp:effectExtent l="0" t="0" r="9525" b="254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20"/>
                    <a:stretch>
                      <a:fillRect/>
                    </a:stretch>
                  </pic:blipFill>
                  <pic:spPr>
                    <a:xfrm>
                      <a:off x="0" y="0"/>
                      <a:ext cx="5267325" cy="3464560"/>
                    </a:xfrm>
                    <a:prstGeom prst="rect">
                      <a:avLst/>
                    </a:prstGeom>
                    <a:noFill/>
                    <a:ln>
                      <a:noFill/>
                    </a:ln>
                  </pic:spPr>
                </pic:pic>
              </a:graphicData>
            </a:graphic>
          </wp:inline>
        </w:drawing>
      </w:r>
    </w:p>
    <w:p>
      <w:pPr>
        <w:rPr>
          <w:sz w:val="24"/>
          <w:szCs w:val="24"/>
        </w:rPr>
      </w:pPr>
    </w:p>
    <w:p>
      <w:pPr>
        <w:rPr>
          <w:rFonts w:hint="eastAsia" w:eastAsiaTheme="minorEastAsia"/>
          <w:sz w:val="24"/>
          <w:szCs w:val="24"/>
          <w:lang w:eastAsia="zh-CN"/>
        </w:rPr>
      </w:pPr>
      <w:r>
        <w:rPr>
          <w:rFonts w:hint="eastAsia"/>
          <w:sz w:val="24"/>
          <w:szCs w:val="24"/>
          <w:lang w:eastAsia="zh-CN"/>
        </w:rPr>
        <w:t>点击“确定”后如下图，注意确定后的记录不能修改，如填错只能删除重新申请填写，请填写完成后务必仔细检查。点击“流程跟踪”可以查看审批状态</w:t>
      </w:r>
    </w:p>
    <w:p>
      <w:pPr>
        <w:rPr>
          <w:sz w:val="24"/>
          <w:szCs w:val="24"/>
        </w:rPr>
      </w:pPr>
      <w:r>
        <w:rPr>
          <w:sz w:val="24"/>
          <w:szCs w:val="24"/>
        </w:rPr>
        <w:drawing>
          <wp:inline distT="0" distB="0" distL="114300" distR="114300">
            <wp:extent cx="5264150" cy="1127125"/>
            <wp:effectExtent l="0" t="0" r="12700" b="15875"/>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21"/>
                    <a:stretch>
                      <a:fillRect/>
                    </a:stretch>
                  </pic:blipFill>
                  <pic:spPr>
                    <a:xfrm>
                      <a:off x="0" y="0"/>
                      <a:ext cx="5264150" cy="1127125"/>
                    </a:xfrm>
                    <a:prstGeom prst="rect">
                      <a:avLst/>
                    </a:prstGeom>
                    <a:noFill/>
                    <a:ln>
                      <a:noFill/>
                    </a:ln>
                  </pic:spPr>
                </pic:pic>
              </a:graphicData>
            </a:graphic>
          </wp:inline>
        </w:drawing>
      </w:r>
    </w:p>
    <w:p>
      <w:pPr>
        <w:rPr>
          <w:rFonts w:hint="eastAsia"/>
          <w:b/>
          <w:bCs/>
          <w:color w:val="FF0000"/>
          <w:sz w:val="24"/>
          <w:szCs w:val="24"/>
          <w:lang w:eastAsia="zh-CN"/>
        </w:rPr>
      </w:pPr>
      <w:r>
        <w:rPr>
          <w:sz w:val="24"/>
          <w:szCs w:val="24"/>
        </w:rPr>
        <w:drawing>
          <wp:inline distT="0" distB="0" distL="114300" distR="114300">
            <wp:extent cx="5260340" cy="1917700"/>
            <wp:effectExtent l="0" t="0" r="16510" b="6350"/>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22"/>
                    <a:stretch>
                      <a:fillRect/>
                    </a:stretch>
                  </pic:blipFill>
                  <pic:spPr>
                    <a:xfrm>
                      <a:off x="0" y="0"/>
                      <a:ext cx="5260340" cy="1917700"/>
                    </a:xfrm>
                    <a:prstGeom prst="rect">
                      <a:avLst/>
                    </a:prstGeom>
                    <a:noFill/>
                    <a:ln>
                      <a:noFill/>
                    </a:ln>
                  </pic:spPr>
                </pic:pic>
              </a:graphicData>
            </a:graphic>
          </wp:inline>
        </w:drawing>
      </w:r>
    </w:p>
    <w:p>
      <w:pPr>
        <w:rPr>
          <w:sz w:val="24"/>
          <w:szCs w:val="24"/>
        </w:rPr>
      </w:pPr>
    </w:p>
    <w:p>
      <w:pPr>
        <w:rPr>
          <w:sz w:val="24"/>
          <w:szCs w:val="24"/>
        </w:rPr>
      </w:pPr>
    </w:p>
    <w:p>
      <w:pPr>
        <w:rPr>
          <w:rFonts w:hint="eastAsia"/>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21190"/>
    <w:rsid w:val="08732ED0"/>
    <w:rsid w:val="097A2D1D"/>
    <w:rsid w:val="0D8D242D"/>
    <w:rsid w:val="16407EBB"/>
    <w:rsid w:val="1AE66C42"/>
    <w:rsid w:val="1FB07769"/>
    <w:rsid w:val="273E44C3"/>
    <w:rsid w:val="2A1263C8"/>
    <w:rsid w:val="2D982774"/>
    <w:rsid w:val="38027674"/>
    <w:rsid w:val="3B487F3A"/>
    <w:rsid w:val="3B6178FA"/>
    <w:rsid w:val="3BF05850"/>
    <w:rsid w:val="479841DE"/>
    <w:rsid w:val="47E91310"/>
    <w:rsid w:val="4A8742C4"/>
    <w:rsid w:val="4E3E4BAE"/>
    <w:rsid w:val="52DC7D05"/>
    <w:rsid w:val="533146D0"/>
    <w:rsid w:val="547D3699"/>
    <w:rsid w:val="59390C31"/>
    <w:rsid w:val="5C337BA9"/>
    <w:rsid w:val="5E2100FE"/>
    <w:rsid w:val="657F1924"/>
    <w:rsid w:val="66CB71DF"/>
    <w:rsid w:val="73611ED7"/>
    <w:rsid w:val="736903F7"/>
    <w:rsid w:val="76743829"/>
    <w:rsid w:val="7A8C3414"/>
    <w:rsid w:val="7CA43F89"/>
    <w:rsid w:val="7D5A1AF6"/>
    <w:rsid w:val="7E54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bm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2022-02-23T08:38:00Z</dcterms:created>
  <dc:creator>Administrator</dc:creator>
  <cp:lastModifiedBy>Administrator</cp:lastModifiedBy>
  <dcterms:modified xsi:type="dcterms:W3CDTF">2022-03-02T07:41:06Z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BE038FF72EEF4FAC8C33BF980953657C</vt:lpwstr>
  </property>
</Properties>
</file>